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EE95" w14:textId="77777777" w:rsidR="00827092" w:rsidRDefault="00827092" w:rsidP="00827092">
      <w:pPr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4238D2A" wp14:editId="62EB241A">
            <wp:extent cx="5734050" cy="838200"/>
            <wp:effectExtent l="0" t="0" r="0" b="0"/>
            <wp:docPr id="4" name="Picture 4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C815" w14:textId="77777777" w:rsidR="00827092" w:rsidRDefault="00827092" w:rsidP="00827092">
      <w:pPr>
        <w:jc w:val="center"/>
        <w:rPr>
          <w:b/>
          <w:bCs/>
        </w:rPr>
      </w:pPr>
    </w:p>
    <w:p w14:paraId="6056B46E" w14:textId="77777777" w:rsidR="00827092" w:rsidRDefault="00827092" w:rsidP="00827092">
      <w:pPr>
        <w:jc w:val="center"/>
        <w:rPr>
          <w:b/>
          <w:bCs/>
        </w:rPr>
      </w:pPr>
      <w:r>
        <w:rPr>
          <w:b/>
          <w:bCs/>
        </w:rPr>
        <w:t>END SEMESTER EXAMINATION – NOV / DEC 2025</w:t>
      </w:r>
    </w:p>
    <w:p w14:paraId="7954C1E4" w14:textId="77777777" w:rsidR="00827092" w:rsidRDefault="00827092" w:rsidP="00827092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827092" w:rsidRPr="00FA36E3" w14:paraId="51515E17" w14:textId="77777777" w:rsidTr="00DF3C40">
        <w:trPr>
          <w:trHeight w:val="397"/>
          <w:jc w:val="center"/>
        </w:trPr>
        <w:tc>
          <w:tcPr>
            <w:tcW w:w="1555" w:type="dxa"/>
            <w:vAlign w:val="center"/>
          </w:tcPr>
          <w:p w14:paraId="439F312D" w14:textId="77777777" w:rsidR="00827092" w:rsidRPr="00FA36E3" w:rsidRDefault="00827092" w:rsidP="00DF3C40">
            <w:pPr>
              <w:pStyle w:val="Title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 xml:space="preserve">Course Code      </w:t>
            </w:r>
          </w:p>
        </w:tc>
        <w:tc>
          <w:tcPr>
            <w:tcW w:w="6662" w:type="dxa"/>
            <w:vAlign w:val="center"/>
          </w:tcPr>
          <w:p w14:paraId="4D2E742C" w14:textId="77777777" w:rsidR="00827092" w:rsidRPr="00FA36E3" w:rsidRDefault="00827092" w:rsidP="00DF3C40">
            <w:pPr>
              <w:pStyle w:val="Title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>21AE3002</w:t>
            </w:r>
          </w:p>
        </w:tc>
        <w:tc>
          <w:tcPr>
            <w:tcW w:w="1417" w:type="dxa"/>
            <w:vAlign w:val="center"/>
          </w:tcPr>
          <w:p w14:paraId="0A2B9A3F" w14:textId="77777777" w:rsidR="00827092" w:rsidRPr="00FA36E3" w:rsidRDefault="00827092" w:rsidP="00DF3C40">
            <w:pPr>
              <w:pStyle w:val="Title"/>
              <w:ind w:left="-468" w:firstLine="468"/>
              <w:rPr>
                <w:sz w:val="22"/>
                <w:szCs w:val="22"/>
              </w:rPr>
            </w:pPr>
            <w:r w:rsidRPr="00FA36E3">
              <w:rPr>
                <w:b/>
                <w:bCs/>
                <w:sz w:val="22"/>
                <w:szCs w:val="22"/>
              </w:rPr>
              <w:t xml:space="preserve">Duration       </w:t>
            </w:r>
          </w:p>
        </w:tc>
        <w:tc>
          <w:tcPr>
            <w:tcW w:w="851" w:type="dxa"/>
            <w:vAlign w:val="center"/>
          </w:tcPr>
          <w:p w14:paraId="45C929B2" w14:textId="77777777" w:rsidR="00827092" w:rsidRPr="00FA36E3" w:rsidRDefault="00827092" w:rsidP="00DF3C40">
            <w:pPr>
              <w:pStyle w:val="Title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>3hrs</w:t>
            </w:r>
          </w:p>
        </w:tc>
      </w:tr>
      <w:tr w:rsidR="00827092" w:rsidRPr="00FA36E3" w14:paraId="23DC6F2E" w14:textId="77777777" w:rsidTr="00DF3C40">
        <w:trPr>
          <w:trHeight w:val="397"/>
          <w:jc w:val="center"/>
        </w:trPr>
        <w:tc>
          <w:tcPr>
            <w:tcW w:w="1555" w:type="dxa"/>
            <w:vAlign w:val="center"/>
          </w:tcPr>
          <w:p w14:paraId="39937CAF" w14:textId="77777777" w:rsidR="00827092" w:rsidRPr="00FA36E3" w:rsidRDefault="00827092" w:rsidP="00DF3C40">
            <w:pPr>
              <w:pStyle w:val="Title"/>
              <w:ind w:right="-160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6662" w:type="dxa"/>
            <w:vAlign w:val="center"/>
          </w:tcPr>
          <w:p w14:paraId="6A2327BA" w14:textId="77777777" w:rsidR="00827092" w:rsidRPr="00FA36E3" w:rsidRDefault="00827092" w:rsidP="00DF3C40">
            <w:pPr>
              <w:pStyle w:val="Title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>ADVANCED STRUCTURAL ANALYSIS</w:t>
            </w:r>
          </w:p>
        </w:tc>
        <w:tc>
          <w:tcPr>
            <w:tcW w:w="1417" w:type="dxa"/>
            <w:vAlign w:val="center"/>
          </w:tcPr>
          <w:p w14:paraId="61B808D3" w14:textId="77777777" w:rsidR="00827092" w:rsidRPr="00FA36E3" w:rsidRDefault="00827092" w:rsidP="00DF3C40">
            <w:pPr>
              <w:pStyle w:val="Title"/>
              <w:rPr>
                <w:b/>
                <w:bCs/>
                <w:sz w:val="22"/>
                <w:szCs w:val="22"/>
              </w:rPr>
            </w:pPr>
            <w:r w:rsidRPr="00FA36E3">
              <w:rPr>
                <w:b/>
                <w:bCs/>
                <w:sz w:val="22"/>
                <w:szCs w:val="22"/>
              </w:rPr>
              <w:t xml:space="preserve">Max. Marks </w:t>
            </w:r>
          </w:p>
        </w:tc>
        <w:tc>
          <w:tcPr>
            <w:tcW w:w="851" w:type="dxa"/>
            <w:vAlign w:val="center"/>
          </w:tcPr>
          <w:p w14:paraId="6C3762F6" w14:textId="77777777" w:rsidR="00827092" w:rsidRPr="00FA36E3" w:rsidRDefault="00827092" w:rsidP="00DF3C40">
            <w:pPr>
              <w:pStyle w:val="Title"/>
              <w:rPr>
                <w:b/>
                <w:sz w:val="22"/>
                <w:szCs w:val="22"/>
              </w:rPr>
            </w:pPr>
            <w:r w:rsidRPr="00FA36E3">
              <w:rPr>
                <w:b/>
                <w:sz w:val="22"/>
                <w:szCs w:val="22"/>
              </w:rPr>
              <w:t>100</w:t>
            </w:r>
          </w:p>
        </w:tc>
      </w:tr>
    </w:tbl>
    <w:p w14:paraId="5AA1FC45" w14:textId="77777777" w:rsidR="00827092" w:rsidRDefault="00827092" w:rsidP="00827092"/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70"/>
        <w:gridCol w:w="396"/>
        <w:gridCol w:w="7846"/>
        <w:gridCol w:w="670"/>
        <w:gridCol w:w="537"/>
        <w:gridCol w:w="470"/>
      </w:tblGrid>
      <w:tr w:rsidR="00827092" w:rsidRPr="00947386" w14:paraId="23252327" w14:textId="77777777" w:rsidTr="00DF3C40">
        <w:trPr>
          <w:trHeight w:val="552"/>
        </w:trPr>
        <w:tc>
          <w:tcPr>
            <w:tcW w:w="272" w:type="pct"/>
            <w:vAlign w:val="center"/>
          </w:tcPr>
          <w:p w14:paraId="1357C4A0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Q. No.</w:t>
            </w:r>
          </w:p>
        </w:tc>
        <w:tc>
          <w:tcPr>
            <w:tcW w:w="3929" w:type="pct"/>
            <w:gridSpan w:val="2"/>
            <w:vAlign w:val="center"/>
          </w:tcPr>
          <w:p w14:paraId="291EF4A2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Questions</w:t>
            </w:r>
          </w:p>
        </w:tc>
        <w:tc>
          <w:tcPr>
            <w:tcW w:w="319" w:type="pct"/>
            <w:vAlign w:val="center"/>
          </w:tcPr>
          <w:p w14:paraId="239BC1C5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CO</w:t>
            </w:r>
          </w:p>
        </w:tc>
        <w:tc>
          <w:tcPr>
            <w:tcW w:w="256" w:type="pct"/>
            <w:vAlign w:val="center"/>
          </w:tcPr>
          <w:p w14:paraId="29657105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BL</w:t>
            </w:r>
          </w:p>
        </w:tc>
        <w:tc>
          <w:tcPr>
            <w:tcW w:w="224" w:type="pct"/>
            <w:vAlign w:val="center"/>
          </w:tcPr>
          <w:p w14:paraId="33AD871D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M</w:t>
            </w:r>
          </w:p>
        </w:tc>
      </w:tr>
      <w:tr w:rsidR="00827092" w:rsidRPr="00947386" w14:paraId="31A4C782" w14:textId="77777777" w:rsidTr="00DF3C40">
        <w:trPr>
          <w:trHeight w:val="552"/>
        </w:trPr>
        <w:tc>
          <w:tcPr>
            <w:tcW w:w="5000" w:type="pct"/>
            <w:gridSpan w:val="6"/>
          </w:tcPr>
          <w:p w14:paraId="62C24ACF" w14:textId="77777777" w:rsidR="00827092" w:rsidRPr="00947386" w:rsidRDefault="00827092" w:rsidP="00DF3C40">
            <w:pPr>
              <w:jc w:val="center"/>
              <w:rPr>
                <w:b/>
                <w:u w:val="single"/>
              </w:rPr>
            </w:pPr>
            <w:r w:rsidRPr="00947386">
              <w:rPr>
                <w:b/>
                <w:u w:val="single"/>
              </w:rPr>
              <w:t>PART – A (5 X 16 = 80 MARKS)</w:t>
            </w:r>
          </w:p>
          <w:p w14:paraId="52BCD784" w14:textId="77777777" w:rsidR="00827092" w:rsidRPr="00947386" w:rsidRDefault="00827092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(Answer any five from the following)</w:t>
            </w:r>
          </w:p>
        </w:tc>
      </w:tr>
      <w:tr w:rsidR="00827092" w:rsidRPr="00947386" w14:paraId="7584BAD7" w14:textId="77777777" w:rsidTr="00DF3C40">
        <w:trPr>
          <w:trHeight w:val="283"/>
        </w:trPr>
        <w:tc>
          <w:tcPr>
            <w:tcW w:w="272" w:type="pct"/>
            <w:tcBorders>
              <w:right w:val="single" w:sz="4" w:space="0" w:color="auto"/>
            </w:tcBorders>
          </w:tcPr>
          <w:p w14:paraId="198696ED" w14:textId="77777777" w:rsidR="00827092" w:rsidRPr="00947386" w:rsidRDefault="00827092" w:rsidP="00DF3C40">
            <w:pPr>
              <w:jc w:val="center"/>
            </w:pPr>
            <w:r w:rsidRPr="00947386">
              <w:t>1.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DA0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08F" w14:textId="77777777" w:rsidR="00827092" w:rsidRPr="00947386" w:rsidRDefault="00827092" w:rsidP="00DF3C40">
            <w:pPr>
              <w:jc w:val="both"/>
            </w:pPr>
            <w:r w:rsidRPr="00824B8A">
              <w:t>Derive the two-dimensional strain compatibility condition for a linearly elastic body under small deformations.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B32" w14:textId="77777777" w:rsidR="00827092" w:rsidRPr="00947386" w:rsidRDefault="00827092" w:rsidP="00DF3C40">
            <w:pPr>
              <w:jc w:val="center"/>
            </w:pPr>
            <w:r w:rsidRPr="00947386">
              <w:t>CO1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0B6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DE5" w14:textId="77777777" w:rsidR="00827092" w:rsidRPr="00947386" w:rsidRDefault="00827092" w:rsidP="00DF3C40">
            <w:pPr>
              <w:jc w:val="center"/>
            </w:pPr>
            <w:r>
              <w:t>8</w:t>
            </w:r>
          </w:p>
        </w:tc>
      </w:tr>
      <w:tr w:rsidR="00827092" w:rsidRPr="00947386" w14:paraId="77D2D1B3" w14:textId="77777777" w:rsidTr="00DF3C40">
        <w:trPr>
          <w:trHeight w:val="283"/>
        </w:trPr>
        <w:tc>
          <w:tcPr>
            <w:tcW w:w="272" w:type="pct"/>
            <w:tcBorders>
              <w:right w:val="single" w:sz="4" w:space="0" w:color="auto"/>
            </w:tcBorders>
          </w:tcPr>
          <w:p w14:paraId="0000C5AB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277" w14:textId="77777777" w:rsidR="00827092" w:rsidRDefault="00827092" w:rsidP="00DF3C40">
            <w:pPr>
              <w:jc w:val="center"/>
            </w:pPr>
            <w:r>
              <w:t>b.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28E" w14:textId="77777777" w:rsidR="00827092" w:rsidRDefault="00827092" w:rsidP="00DF3C40">
            <w:pPr>
              <w:jc w:val="both"/>
            </w:pPr>
            <w:r>
              <w:t>A two-dimensional elastic body has the following strain components:</w:t>
            </w:r>
          </w:p>
          <w:p w14:paraId="0926F241" w14:textId="77777777" w:rsidR="00827092" w:rsidRPr="00824B8A" w:rsidRDefault="00827092" w:rsidP="00DF3C40">
            <w:pPr>
              <w:jc w:val="both"/>
              <w:rPr>
                <w:iCs/>
              </w:rPr>
            </w:pPr>
            <m:oMath>
              <m:sSub>
                <m:sSubPr>
                  <m:ctrlPr>
                    <w:rPr>
                      <w:rStyle w:val="mord"/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Style w:val="vlist-s"/>
                  <w:rFonts w:ascii="Cambria Math" w:hAnsi="Cambria Math"/>
                </w:rPr>
                <m:t>​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Style w:val="mord"/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mbin"/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2y</m:t>
              </m:r>
              <m:r>
                <m:rPr>
                  <m:sty m:val="p"/>
                </m:rPr>
                <w:rPr>
                  <w:rStyle w:val="mpunct"/>
                  <w:rFonts w:ascii="Cambria Math" w:hAnsi="Cambria Math"/>
                </w:rPr>
                <m:t>,</m:t>
              </m:r>
            </m:oMath>
            <w:r>
              <w:rPr>
                <w:rStyle w:val="mord"/>
              </w:rPr>
              <w:t xml:space="preserve"> </w:t>
            </w:r>
            <m:oMath>
              <m:sSub>
                <m:sSubPr>
                  <m:ctrlPr>
                    <w:rPr>
                      <w:rStyle w:val="mord"/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Style w:val="vlist-s"/>
                  <w:rFonts w:ascii="Cambria Math" w:hAnsi="Cambria Math"/>
                </w:rPr>
                <m:t>​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4x</m:t>
              </m:r>
              <m:r>
                <m:rPr>
                  <m:sty m:val="p"/>
                </m:rPr>
                <w:rPr>
                  <w:rStyle w:val="mbin"/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6y</m:t>
              </m:r>
            </m:oMath>
            <w:r>
              <w:rPr>
                <w:rStyle w:val="mord"/>
              </w:rPr>
              <w:t xml:space="preserve">  </w:t>
            </w:r>
            <m:oMath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 xml:space="preserve">and  </m:t>
              </m:r>
              <m:sSub>
                <m:sSubPr>
                  <m:ctrlPr>
                    <w:rPr>
                      <w:rStyle w:val="mord"/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</w:rPr>
                    <m:t>xy</m:t>
                  </m:r>
                </m:sub>
              </m:sSub>
              <m:r>
                <m:rPr>
                  <m:sty m:val="p"/>
                </m:rPr>
                <w:rPr>
                  <w:rStyle w:val="vlist-s"/>
                  <w:rFonts w:ascii="Cambria Math" w:hAnsi="Cambria Math"/>
                </w:rPr>
                <m:t>​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2x</m:t>
              </m:r>
              <m:r>
                <m:rPr>
                  <m:sty m:val="p"/>
                </m:rPr>
                <w:rPr>
                  <w:rStyle w:val="mbin"/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4y.</m:t>
              </m:r>
            </m:oMath>
            <w:r>
              <w:rPr>
                <w:rStyle w:val="mord"/>
              </w:rPr>
              <w:t xml:space="preserve"> </w:t>
            </w:r>
            <w:r w:rsidRPr="00824B8A">
              <w:rPr>
                <w:rStyle w:val="mpunct"/>
                <w:iCs/>
              </w:rPr>
              <w:t>Using the 2-D strain compatibility equation</w:t>
            </w:r>
            <w:r>
              <w:rPr>
                <w:rStyle w:val="mpunct"/>
                <w:iCs/>
              </w:rPr>
              <w:t xml:space="preserve">, </w:t>
            </w:r>
            <w:r w:rsidRPr="00824B8A">
              <w:rPr>
                <w:rStyle w:val="mpunct"/>
                <w:iCs/>
              </w:rPr>
              <w:t>determine the value of α that ensures a continuous displacement field exists.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1B9" w14:textId="77777777" w:rsidR="00827092" w:rsidRPr="00947386" w:rsidRDefault="00827092" w:rsidP="00DF3C40">
            <w:pPr>
              <w:jc w:val="center"/>
            </w:pPr>
            <w:r w:rsidRPr="00947386">
              <w:t>CO1</w:t>
            </w:r>
            <w:r>
              <w:t xml:space="preserve"> 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331" w14:textId="77777777" w:rsidR="00827092" w:rsidRPr="00947386" w:rsidRDefault="00827092" w:rsidP="00DF3C40">
            <w:pPr>
              <w:jc w:val="center"/>
            </w:pPr>
            <w:r>
              <w:t xml:space="preserve"> 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89A" w14:textId="77777777" w:rsidR="00827092" w:rsidRPr="00947386" w:rsidRDefault="00827092" w:rsidP="00DF3C40">
            <w:pPr>
              <w:jc w:val="center"/>
            </w:pPr>
            <w:r>
              <w:t xml:space="preserve">8  </w:t>
            </w:r>
          </w:p>
        </w:tc>
      </w:tr>
      <w:tr w:rsidR="00827092" w:rsidRPr="00947386" w14:paraId="5BAA63AF" w14:textId="77777777" w:rsidTr="00DF3C40">
        <w:trPr>
          <w:trHeight w:val="283"/>
        </w:trPr>
        <w:tc>
          <w:tcPr>
            <w:tcW w:w="272" w:type="pct"/>
          </w:tcPr>
          <w:p w14:paraId="6DC3C459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14:paraId="0A508225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auto"/>
            </w:tcBorders>
          </w:tcPr>
          <w:p w14:paraId="4D9D8A00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2FC4038F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  <w:tcBorders>
              <w:top w:val="single" w:sz="4" w:space="0" w:color="auto"/>
            </w:tcBorders>
          </w:tcPr>
          <w:p w14:paraId="0DC94B76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</w:tcBorders>
          </w:tcPr>
          <w:p w14:paraId="7E609E6B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75783ACE" w14:textId="77777777" w:rsidTr="00DF3C40">
        <w:trPr>
          <w:trHeight w:val="283"/>
        </w:trPr>
        <w:tc>
          <w:tcPr>
            <w:tcW w:w="272" w:type="pct"/>
          </w:tcPr>
          <w:p w14:paraId="32BF114F" w14:textId="77777777" w:rsidR="00827092" w:rsidRPr="00947386" w:rsidRDefault="00827092" w:rsidP="00DF3C40">
            <w:pPr>
              <w:jc w:val="center"/>
            </w:pPr>
            <w:r w:rsidRPr="00947386">
              <w:t>2.</w:t>
            </w:r>
          </w:p>
        </w:tc>
        <w:tc>
          <w:tcPr>
            <w:tcW w:w="189" w:type="pct"/>
          </w:tcPr>
          <w:p w14:paraId="6707CA48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30E80A0B" w14:textId="77777777" w:rsidR="00827092" w:rsidRPr="00947386" w:rsidRDefault="00827092" w:rsidP="00DF3C40">
            <w:pPr>
              <w:jc w:val="both"/>
            </w:pPr>
            <w:r>
              <w:t xml:space="preserve">A plane stress element has normal stresses </w:t>
            </w:r>
            <w:proofErr w:type="spellStart"/>
            <w:r>
              <w:rPr>
                <w:rStyle w:val="katex-mathml"/>
              </w:rPr>
              <w:t>σ</w:t>
            </w:r>
            <w:r w:rsidRPr="00F261EA">
              <w:rPr>
                <w:rStyle w:val="katex-mathml"/>
                <w:vertAlign w:val="subscript"/>
              </w:rPr>
              <w:t>x</w:t>
            </w:r>
            <w:proofErr w:type="spellEnd"/>
            <w:r>
              <w:rPr>
                <w:rStyle w:val="katex-mathml"/>
              </w:rPr>
              <w:t xml:space="preserve">, </w:t>
            </w:r>
            <w:proofErr w:type="spellStart"/>
            <w:r>
              <w:rPr>
                <w:rStyle w:val="mord"/>
              </w:rPr>
              <w:t>σ</w:t>
            </w:r>
            <w:r w:rsidRPr="00F261EA">
              <w:rPr>
                <w:rStyle w:val="mord"/>
                <w:vertAlign w:val="subscript"/>
              </w:rPr>
              <w:t>y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 and shear stress </w:t>
            </w:r>
            <w:proofErr w:type="spellStart"/>
            <w:r>
              <w:rPr>
                <w:rStyle w:val="katex-mathml"/>
              </w:rPr>
              <w:t>τ</w:t>
            </w:r>
            <w:r w:rsidRPr="00F261EA">
              <w:rPr>
                <w:rStyle w:val="katex-mathml"/>
                <w:vertAlign w:val="subscript"/>
              </w:rPr>
              <w:t>xy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. Using Mohr’s circle, derive the </w:t>
            </w:r>
            <w:r w:rsidRPr="00F261EA">
              <w:rPr>
                <w:rStyle w:val="Strong"/>
              </w:rPr>
              <w:t>general expressions for the stresses</w:t>
            </w:r>
            <w:r>
              <w:rPr>
                <w:rStyle w:val="Strong"/>
              </w:rPr>
              <w:t xml:space="preserve"> (</w:t>
            </w:r>
            <w:proofErr w:type="spellStart"/>
            <w:r>
              <w:rPr>
                <w:rStyle w:val="mord"/>
              </w:rPr>
              <w:t>σ</w:t>
            </w:r>
            <w:r w:rsidRPr="00F261EA">
              <w:rPr>
                <w:rStyle w:val="mord"/>
                <w:vertAlign w:val="subscript"/>
              </w:rPr>
              <w:t>x</w:t>
            </w:r>
            <w:proofErr w:type="spellEnd"/>
            <w:r w:rsidRPr="00F261EA">
              <w:rPr>
                <w:rStyle w:val="mord"/>
                <w:vertAlign w:val="subscript"/>
              </w:rPr>
              <w:t>′</w:t>
            </w:r>
            <w:r>
              <w:rPr>
                <w:rStyle w:val="vlist-s"/>
              </w:rPr>
              <w:t>​</w:t>
            </w:r>
            <w:r>
              <w:t xml:space="preserve">, </w:t>
            </w:r>
            <w:proofErr w:type="spellStart"/>
            <w:r>
              <w:rPr>
                <w:rStyle w:val="mord"/>
              </w:rPr>
              <w:t>σ</w:t>
            </w:r>
            <w:r w:rsidRPr="00F261EA">
              <w:rPr>
                <w:rStyle w:val="mord"/>
                <w:vertAlign w:val="subscript"/>
              </w:rPr>
              <w:t>y</w:t>
            </w:r>
            <w:proofErr w:type="spellEnd"/>
            <w:r w:rsidRPr="00F261EA">
              <w:rPr>
                <w:rStyle w:val="mord"/>
                <w:vertAlign w:val="subscript"/>
              </w:rPr>
              <w:t>′</w:t>
            </w:r>
            <w:r>
              <w:rPr>
                <w:rStyle w:val="vlist-s"/>
              </w:rPr>
              <w:t>​</w:t>
            </w:r>
            <w:r>
              <w:t xml:space="preserve"> and </w:t>
            </w:r>
            <w:proofErr w:type="spellStart"/>
            <w:r>
              <w:rPr>
                <w:rStyle w:val="katex-mathml"/>
              </w:rPr>
              <w:t>τ</w:t>
            </w:r>
            <w:r w:rsidRPr="00F261EA">
              <w:rPr>
                <w:rStyle w:val="katex-mathml"/>
                <w:vertAlign w:val="subscript"/>
              </w:rPr>
              <w:t>x′y</w:t>
            </w:r>
            <w:proofErr w:type="spellEnd"/>
            <w:r w:rsidRPr="00F261EA">
              <w:rPr>
                <w:rStyle w:val="katex-mathml"/>
                <w:vertAlign w:val="subscript"/>
              </w:rPr>
              <w:t>′</w:t>
            </w:r>
            <w:r>
              <w:rPr>
                <w:rStyle w:val="vlist-s"/>
              </w:rPr>
              <w:t>​</w:t>
            </w:r>
            <w:r>
              <w:rPr>
                <w:rStyle w:val="Strong"/>
              </w:rPr>
              <w:t>)</w:t>
            </w:r>
            <w:r>
              <w:t xml:space="preserve"> on an oblique plane rotated by an angle </w:t>
            </w:r>
            <w:r>
              <w:rPr>
                <w:rStyle w:val="katex-mathml"/>
              </w:rPr>
              <w:t>θ</w:t>
            </w:r>
            <w:r>
              <w:t xml:space="preserve"> from the x-axis.</w:t>
            </w:r>
          </w:p>
        </w:tc>
        <w:tc>
          <w:tcPr>
            <w:tcW w:w="319" w:type="pct"/>
          </w:tcPr>
          <w:p w14:paraId="50D61253" w14:textId="77777777" w:rsidR="00827092" w:rsidRPr="00947386" w:rsidRDefault="00827092" w:rsidP="00DF3C40">
            <w:pPr>
              <w:jc w:val="center"/>
            </w:pPr>
            <w:r w:rsidRPr="00947386">
              <w:t>CO2</w:t>
            </w:r>
          </w:p>
        </w:tc>
        <w:tc>
          <w:tcPr>
            <w:tcW w:w="256" w:type="pct"/>
          </w:tcPr>
          <w:p w14:paraId="3F89DB2F" w14:textId="77777777" w:rsidR="00827092" w:rsidRPr="00947386" w:rsidRDefault="00827092" w:rsidP="00DF3C40">
            <w:pPr>
              <w:jc w:val="center"/>
            </w:pPr>
            <w:r w:rsidRPr="00947386">
              <w:t>A</w:t>
            </w:r>
            <w:r>
              <w:t>n</w:t>
            </w:r>
          </w:p>
        </w:tc>
        <w:tc>
          <w:tcPr>
            <w:tcW w:w="224" w:type="pct"/>
          </w:tcPr>
          <w:p w14:paraId="26AA7C88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2520556A" w14:textId="77777777" w:rsidTr="00DF3C40">
        <w:trPr>
          <w:trHeight w:val="283"/>
        </w:trPr>
        <w:tc>
          <w:tcPr>
            <w:tcW w:w="272" w:type="pct"/>
          </w:tcPr>
          <w:p w14:paraId="2074E307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</w:tcPr>
          <w:p w14:paraId="3F36567D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22A0D62C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</w:tcPr>
          <w:p w14:paraId="0F452AE2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</w:tcPr>
          <w:p w14:paraId="6B8ACBDB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</w:tcPr>
          <w:p w14:paraId="46BB93C2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3683EBE6" w14:textId="77777777" w:rsidTr="00DF3C40">
        <w:trPr>
          <w:trHeight w:val="283"/>
        </w:trPr>
        <w:tc>
          <w:tcPr>
            <w:tcW w:w="272" w:type="pct"/>
          </w:tcPr>
          <w:p w14:paraId="64799879" w14:textId="77777777" w:rsidR="00827092" w:rsidRPr="00947386" w:rsidRDefault="00827092" w:rsidP="00DF3C40">
            <w:pPr>
              <w:jc w:val="center"/>
            </w:pPr>
            <w:r w:rsidRPr="00947386">
              <w:t>3.</w:t>
            </w:r>
          </w:p>
        </w:tc>
        <w:tc>
          <w:tcPr>
            <w:tcW w:w="189" w:type="pct"/>
          </w:tcPr>
          <w:p w14:paraId="27DB5969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2501E9DD" w14:textId="77777777" w:rsidR="00827092" w:rsidRPr="00947386" w:rsidRDefault="00827092" w:rsidP="00DF3C40">
            <w:pPr>
              <w:jc w:val="both"/>
            </w:pPr>
            <w:r>
              <w:t xml:space="preserve">A cantilever beam of length </w:t>
            </w:r>
            <w:r>
              <w:rPr>
                <w:rStyle w:val="katex-mathml"/>
              </w:rPr>
              <w:t>L = 2.0 m</w:t>
            </w:r>
            <w:r>
              <w:t xml:space="preserve"> has a rectangular cross-section with a width of </w:t>
            </w:r>
            <w:r>
              <w:rPr>
                <w:rStyle w:val="katex-mathml"/>
              </w:rPr>
              <w:t xml:space="preserve">b = 50 mm </w:t>
            </w:r>
            <w:r>
              <w:t xml:space="preserve">and a depth of </w:t>
            </w:r>
            <w:r>
              <w:rPr>
                <w:rStyle w:val="katex-mathml"/>
              </w:rPr>
              <w:t>h = 100 mm</w:t>
            </w:r>
            <w:r>
              <w:t xml:space="preserve">. The beam is subjected to an axial compressive load </w:t>
            </w:r>
            <w:r>
              <w:rPr>
                <w:rStyle w:val="katex-mathml"/>
              </w:rPr>
              <w:t>N = 15 </w:t>
            </w:r>
            <w:proofErr w:type="spellStart"/>
            <w:r>
              <w:rPr>
                <w:rStyle w:val="katex-mathml"/>
              </w:rPr>
              <w:t>kN</w:t>
            </w:r>
            <w:proofErr w:type="spellEnd"/>
            <w:r>
              <w:t xml:space="preserve"> and a vertical concentrated load </w:t>
            </w:r>
            <w:r>
              <w:rPr>
                <w:rStyle w:val="katex-mathml"/>
              </w:rPr>
              <w:t xml:space="preserve">P = 800 N </w:t>
            </w:r>
            <w:r>
              <w:t xml:space="preserve">acting downward at the free end. Take the positive </w:t>
            </w:r>
            <w:r>
              <w:rPr>
                <w:rStyle w:val="mord"/>
              </w:rPr>
              <w:t>x</w:t>
            </w:r>
            <w:r>
              <w:t xml:space="preserve">-axis along the beam’s length and the </w:t>
            </w:r>
            <w:r>
              <w:rPr>
                <w:rStyle w:val="mord"/>
              </w:rPr>
              <w:t>y</w:t>
            </w:r>
            <w:r>
              <w:t xml:space="preserve">-axis vertically upward from the neutral axis. Assuming linear elasticity and small deformations, determine (a) the normal stress distribution </w:t>
            </w:r>
            <w:proofErr w:type="spellStart"/>
            <w:r>
              <w:rPr>
                <w:rStyle w:val="katex-mathml"/>
              </w:rPr>
              <w:t>σ</w:t>
            </w:r>
            <w:r w:rsidRPr="00BE3D4B">
              <w:rPr>
                <w:rStyle w:val="katex-mathml"/>
                <w:vertAlign w:val="subscript"/>
              </w:rPr>
              <w:t>x</w:t>
            </w:r>
            <w:proofErr w:type="spellEnd"/>
            <w:r>
              <w:rPr>
                <w:rStyle w:val="katex-mathml"/>
              </w:rPr>
              <w:t>(y)</w:t>
            </w:r>
            <w:r>
              <w:t xml:space="preserve"> and (b) the location of the neutral axis with respect to the centroidal axis.</w:t>
            </w:r>
          </w:p>
        </w:tc>
        <w:tc>
          <w:tcPr>
            <w:tcW w:w="319" w:type="pct"/>
          </w:tcPr>
          <w:p w14:paraId="55757928" w14:textId="77777777" w:rsidR="00827092" w:rsidRPr="00947386" w:rsidRDefault="00827092" w:rsidP="00DF3C40">
            <w:pPr>
              <w:jc w:val="center"/>
            </w:pPr>
            <w:r w:rsidRPr="00947386">
              <w:t>CO3</w:t>
            </w:r>
          </w:p>
        </w:tc>
        <w:tc>
          <w:tcPr>
            <w:tcW w:w="256" w:type="pct"/>
          </w:tcPr>
          <w:p w14:paraId="16B5E460" w14:textId="77777777" w:rsidR="00827092" w:rsidRPr="00947386" w:rsidRDefault="00827092" w:rsidP="00DF3C40">
            <w:pPr>
              <w:jc w:val="center"/>
            </w:pPr>
            <w:r>
              <w:t>An</w:t>
            </w:r>
          </w:p>
        </w:tc>
        <w:tc>
          <w:tcPr>
            <w:tcW w:w="224" w:type="pct"/>
          </w:tcPr>
          <w:p w14:paraId="5B06FF7B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228DBC89" w14:textId="77777777" w:rsidTr="00DF3C40">
        <w:trPr>
          <w:trHeight w:val="283"/>
        </w:trPr>
        <w:tc>
          <w:tcPr>
            <w:tcW w:w="272" w:type="pct"/>
          </w:tcPr>
          <w:p w14:paraId="7DFDA4B4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</w:tcPr>
          <w:p w14:paraId="06A4788B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6EB11661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</w:tcPr>
          <w:p w14:paraId="1AB475AF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</w:tcPr>
          <w:p w14:paraId="18138A87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</w:tcPr>
          <w:p w14:paraId="40B60940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516457FA" w14:textId="77777777" w:rsidTr="00DF3C40">
        <w:trPr>
          <w:trHeight w:val="283"/>
        </w:trPr>
        <w:tc>
          <w:tcPr>
            <w:tcW w:w="272" w:type="pct"/>
          </w:tcPr>
          <w:p w14:paraId="328696E8" w14:textId="77777777" w:rsidR="00827092" w:rsidRPr="00947386" w:rsidRDefault="00827092" w:rsidP="00DF3C40">
            <w:pPr>
              <w:jc w:val="center"/>
            </w:pPr>
            <w:r w:rsidRPr="00947386">
              <w:t>4.</w:t>
            </w:r>
          </w:p>
        </w:tc>
        <w:tc>
          <w:tcPr>
            <w:tcW w:w="189" w:type="pct"/>
          </w:tcPr>
          <w:p w14:paraId="70581287" w14:textId="77777777" w:rsidR="00827092" w:rsidRPr="00947386" w:rsidRDefault="00827092" w:rsidP="00DF3C40"/>
        </w:tc>
        <w:tc>
          <w:tcPr>
            <w:tcW w:w="3740" w:type="pct"/>
          </w:tcPr>
          <w:p w14:paraId="7DCBB37C" w14:textId="77777777" w:rsidR="00827092" w:rsidRPr="00947386" w:rsidRDefault="00827092" w:rsidP="00DF3C40">
            <w:pPr>
              <w:jc w:val="both"/>
            </w:pPr>
            <w:r w:rsidRPr="00FC5B6E">
              <w:t>Starting from the two-dimensional equilibrium equations of elasticity (neglecting body forces),</w:t>
            </w:r>
            <w:r>
              <w:t xml:space="preserve"> prove that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)=0</m:t>
              </m:r>
            </m:oMath>
            <w:r w:rsidRPr="00FC5B6E">
              <w:rPr>
                <w:rStyle w:val="katex-mathml"/>
              </w:rPr>
              <w:t xml:space="preserve"> </w:t>
            </w:r>
            <w:r w:rsidRPr="00FC5B6E">
              <w:t xml:space="preserve">for </w:t>
            </w:r>
            <w:r w:rsidRPr="00FC5B6E">
              <w:rPr>
                <w:rStyle w:val="Emphasis"/>
                <w:rFonts w:eastAsiaTheme="majorEastAsia"/>
              </w:rPr>
              <w:t>plane str</w:t>
            </w:r>
            <w:r>
              <w:rPr>
                <w:rStyle w:val="Emphasis"/>
                <w:rFonts w:eastAsiaTheme="majorEastAsia"/>
              </w:rPr>
              <w:t>ain</w:t>
            </w:r>
            <w:r w:rsidRPr="00FC5B6E">
              <w:t xml:space="preserve"> conditions.</w:t>
            </w:r>
          </w:p>
        </w:tc>
        <w:tc>
          <w:tcPr>
            <w:tcW w:w="319" w:type="pct"/>
          </w:tcPr>
          <w:p w14:paraId="0AB1925D" w14:textId="77777777" w:rsidR="00827092" w:rsidRPr="00947386" w:rsidRDefault="00827092" w:rsidP="00DF3C40">
            <w:pPr>
              <w:jc w:val="center"/>
            </w:pPr>
            <w:r w:rsidRPr="00947386">
              <w:t>CO4</w:t>
            </w:r>
          </w:p>
        </w:tc>
        <w:tc>
          <w:tcPr>
            <w:tcW w:w="256" w:type="pct"/>
          </w:tcPr>
          <w:p w14:paraId="5948A611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224" w:type="pct"/>
          </w:tcPr>
          <w:p w14:paraId="5317C16D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4A2F08C0" w14:textId="77777777" w:rsidTr="00DF3C40">
        <w:trPr>
          <w:trHeight w:val="283"/>
        </w:trPr>
        <w:tc>
          <w:tcPr>
            <w:tcW w:w="272" w:type="pct"/>
          </w:tcPr>
          <w:p w14:paraId="118FE272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</w:tcPr>
          <w:p w14:paraId="57EEF3F9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05127905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</w:tcPr>
          <w:p w14:paraId="30B954F6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</w:tcPr>
          <w:p w14:paraId="50FD3849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</w:tcPr>
          <w:p w14:paraId="1D6516F9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0BF1F3BF" w14:textId="77777777" w:rsidTr="00DF3C40">
        <w:trPr>
          <w:trHeight w:val="283"/>
        </w:trPr>
        <w:tc>
          <w:tcPr>
            <w:tcW w:w="272" w:type="pct"/>
          </w:tcPr>
          <w:p w14:paraId="096F93BB" w14:textId="77777777" w:rsidR="00827092" w:rsidRPr="00947386" w:rsidRDefault="00827092" w:rsidP="00DF3C40">
            <w:pPr>
              <w:jc w:val="center"/>
            </w:pPr>
            <w:r w:rsidRPr="00947386">
              <w:t>5.</w:t>
            </w:r>
          </w:p>
        </w:tc>
        <w:tc>
          <w:tcPr>
            <w:tcW w:w="189" w:type="pct"/>
          </w:tcPr>
          <w:p w14:paraId="18832894" w14:textId="77777777" w:rsidR="00827092" w:rsidRPr="00947386" w:rsidRDefault="00827092" w:rsidP="00DF3C40"/>
        </w:tc>
        <w:tc>
          <w:tcPr>
            <w:tcW w:w="3740" w:type="pct"/>
            <w:vAlign w:val="center"/>
          </w:tcPr>
          <w:p w14:paraId="7AB87FB7" w14:textId="77777777" w:rsidR="00827092" w:rsidRDefault="00827092" w:rsidP="00DF3C40">
            <w:pPr>
              <w:jc w:val="both"/>
              <w:rPr>
                <w:lang w:val="en-IN"/>
              </w:rPr>
            </w:pPr>
            <w:r w:rsidRPr="007E3E36">
              <w:rPr>
                <w:lang w:val="en-IN"/>
              </w:rPr>
              <w:t>Solve the equation for a beam under pure bending</w:t>
            </w:r>
            <w:r>
              <w:rPr>
                <w:lang w:val="en-IN"/>
              </w:rPr>
              <w:t xml:space="preserve"> as shown in the figure</w:t>
            </w:r>
            <w:r w:rsidRPr="007E3E36">
              <w:rPr>
                <w:lang w:val="en-IN"/>
              </w:rPr>
              <w:t xml:space="preserve">, and </w:t>
            </w:r>
            <w:r>
              <w:t xml:space="preserve">using the </w:t>
            </w:r>
            <w:r w:rsidRPr="00EA48C8">
              <w:rPr>
                <w:rStyle w:val="Strong"/>
              </w:rPr>
              <w:t>theory of elasticity</w:t>
            </w:r>
            <w:r>
              <w:t xml:space="preserve"> (Airy’s stress function approach), </w:t>
            </w:r>
            <w:r w:rsidRPr="007E3E36">
              <w:rPr>
                <w:lang w:val="en-IN"/>
              </w:rPr>
              <w:t>show that the resulting stresses satisfy equilibrium and boundary conditions.</w:t>
            </w:r>
          </w:p>
          <w:p w14:paraId="13089A67" w14:textId="77777777" w:rsidR="00827092" w:rsidRPr="00947386" w:rsidRDefault="00827092" w:rsidP="00DF3C40">
            <w:pPr>
              <w:jc w:val="both"/>
            </w:pPr>
            <w:r w:rsidRPr="00F73AA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D4DAD9" wp14:editId="0DDCBC22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40640</wp:posOffset>
                  </wp:positionV>
                  <wp:extent cx="3059430" cy="866140"/>
                  <wp:effectExtent l="0" t="0" r="7620" b="0"/>
                  <wp:wrapSquare wrapText="bothSides"/>
                  <wp:docPr id="1483172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172185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" t="22879" r="1990"/>
                          <a:stretch/>
                        </pic:blipFill>
                        <pic:spPr bwMode="auto">
                          <a:xfrm>
                            <a:off x="0" y="0"/>
                            <a:ext cx="3059430" cy="86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" w:type="pct"/>
          </w:tcPr>
          <w:p w14:paraId="4C180BE7" w14:textId="77777777" w:rsidR="00827092" w:rsidRPr="00947386" w:rsidRDefault="00827092" w:rsidP="00DF3C40">
            <w:pPr>
              <w:jc w:val="center"/>
            </w:pPr>
            <w:r w:rsidRPr="00947386">
              <w:t>CO5</w:t>
            </w:r>
          </w:p>
        </w:tc>
        <w:tc>
          <w:tcPr>
            <w:tcW w:w="256" w:type="pct"/>
          </w:tcPr>
          <w:p w14:paraId="518D7662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224" w:type="pct"/>
          </w:tcPr>
          <w:p w14:paraId="3B0362CC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294262E6" w14:textId="77777777" w:rsidTr="00DF3C40">
        <w:trPr>
          <w:trHeight w:val="283"/>
        </w:trPr>
        <w:tc>
          <w:tcPr>
            <w:tcW w:w="272" w:type="pct"/>
          </w:tcPr>
          <w:p w14:paraId="5C208C60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</w:tcPr>
          <w:p w14:paraId="67B61C3C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50661013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</w:tcPr>
          <w:p w14:paraId="7683806A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</w:tcPr>
          <w:p w14:paraId="2DE268B5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</w:tcPr>
          <w:p w14:paraId="61D7A784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5E0D07D9" w14:textId="77777777" w:rsidTr="00DF3C40">
        <w:trPr>
          <w:trHeight w:val="283"/>
        </w:trPr>
        <w:tc>
          <w:tcPr>
            <w:tcW w:w="272" w:type="pct"/>
          </w:tcPr>
          <w:p w14:paraId="72D8D344" w14:textId="77777777" w:rsidR="00827092" w:rsidRPr="00947386" w:rsidRDefault="00827092" w:rsidP="00DF3C40">
            <w:pPr>
              <w:jc w:val="center"/>
            </w:pPr>
            <w:r w:rsidRPr="00947386">
              <w:lastRenderedPageBreak/>
              <w:t>6.</w:t>
            </w:r>
          </w:p>
        </w:tc>
        <w:tc>
          <w:tcPr>
            <w:tcW w:w="189" w:type="pct"/>
          </w:tcPr>
          <w:p w14:paraId="032DBD03" w14:textId="77777777" w:rsidR="00827092" w:rsidRPr="00947386" w:rsidRDefault="00827092" w:rsidP="00DF3C40"/>
        </w:tc>
        <w:tc>
          <w:tcPr>
            <w:tcW w:w="3740" w:type="pct"/>
          </w:tcPr>
          <w:p w14:paraId="0CB8BF62" w14:textId="77777777" w:rsidR="00827092" w:rsidRDefault="00827092" w:rsidP="00DF3C40">
            <w:pPr>
              <w:jc w:val="both"/>
            </w:pPr>
            <w:r w:rsidRPr="00EA48C8">
              <w:t>A thick cylinder with inner radius ‘a’ and outer radius ‘b’ is subjected to internal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EA48C8">
              <w:t>) and external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Pr="00EA48C8">
              <w:t>) pressure. Determine the stresses induced in the cylinder.</w:t>
            </w:r>
          </w:p>
          <w:p w14:paraId="2692DB49" w14:textId="77777777" w:rsidR="00827092" w:rsidRPr="00EA48C8" w:rsidRDefault="00827092" w:rsidP="00DF3C40">
            <w:pPr>
              <w:jc w:val="both"/>
            </w:pPr>
            <w:r w:rsidRPr="00EA48C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2A1D38" wp14:editId="32AFE861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6350</wp:posOffset>
                  </wp:positionV>
                  <wp:extent cx="2232000" cy="2413088"/>
                  <wp:effectExtent l="0" t="0" r="0" b="6350"/>
                  <wp:wrapSquare wrapText="bothSides"/>
                  <wp:docPr id="724505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0519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241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" w:type="pct"/>
          </w:tcPr>
          <w:p w14:paraId="6AF35154" w14:textId="77777777" w:rsidR="00827092" w:rsidRPr="00947386" w:rsidRDefault="00827092" w:rsidP="00DF3C40">
            <w:pPr>
              <w:jc w:val="center"/>
            </w:pPr>
            <w:r w:rsidRPr="00947386">
              <w:t>CO</w:t>
            </w:r>
            <w:r>
              <w:t>6</w:t>
            </w:r>
          </w:p>
        </w:tc>
        <w:tc>
          <w:tcPr>
            <w:tcW w:w="256" w:type="pct"/>
          </w:tcPr>
          <w:p w14:paraId="138401F6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224" w:type="pct"/>
          </w:tcPr>
          <w:p w14:paraId="4A4BEE98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04329340" w14:textId="77777777" w:rsidTr="00DF3C40">
        <w:trPr>
          <w:trHeight w:val="283"/>
        </w:trPr>
        <w:tc>
          <w:tcPr>
            <w:tcW w:w="272" w:type="pct"/>
          </w:tcPr>
          <w:p w14:paraId="34F2E660" w14:textId="77777777" w:rsidR="00827092" w:rsidRPr="00947386" w:rsidRDefault="00827092" w:rsidP="00DF3C40">
            <w:pPr>
              <w:jc w:val="center"/>
            </w:pPr>
          </w:p>
        </w:tc>
        <w:tc>
          <w:tcPr>
            <w:tcW w:w="189" w:type="pct"/>
          </w:tcPr>
          <w:p w14:paraId="657CC2D8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7E4BCDBA" w14:textId="77777777" w:rsidR="00827092" w:rsidRPr="00947386" w:rsidRDefault="00827092" w:rsidP="00DF3C40">
            <w:pPr>
              <w:jc w:val="both"/>
            </w:pPr>
          </w:p>
        </w:tc>
        <w:tc>
          <w:tcPr>
            <w:tcW w:w="319" w:type="pct"/>
          </w:tcPr>
          <w:p w14:paraId="3D20630A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56" w:type="pct"/>
          </w:tcPr>
          <w:p w14:paraId="1E8443E3" w14:textId="77777777" w:rsidR="00827092" w:rsidRPr="00947386" w:rsidRDefault="00827092" w:rsidP="00DF3C40">
            <w:pPr>
              <w:jc w:val="center"/>
            </w:pPr>
          </w:p>
        </w:tc>
        <w:tc>
          <w:tcPr>
            <w:tcW w:w="224" w:type="pct"/>
          </w:tcPr>
          <w:p w14:paraId="532D195B" w14:textId="77777777" w:rsidR="00827092" w:rsidRPr="00947386" w:rsidRDefault="00827092" w:rsidP="00DF3C40">
            <w:pPr>
              <w:jc w:val="center"/>
            </w:pPr>
          </w:p>
        </w:tc>
      </w:tr>
      <w:tr w:rsidR="00827092" w:rsidRPr="00947386" w14:paraId="2E46828A" w14:textId="77777777" w:rsidTr="00DF3C40">
        <w:trPr>
          <w:trHeight w:val="283"/>
        </w:trPr>
        <w:tc>
          <w:tcPr>
            <w:tcW w:w="272" w:type="pct"/>
          </w:tcPr>
          <w:p w14:paraId="2347B3E7" w14:textId="77777777" w:rsidR="00827092" w:rsidRPr="00947386" w:rsidRDefault="00827092" w:rsidP="00DF3C40">
            <w:pPr>
              <w:jc w:val="center"/>
            </w:pPr>
            <w:r w:rsidRPr="00947386">
              <w:t>7.</w:t>
            </w:r>
          </w:p>
        </w:tc>
        <w:tc>
          <w:tcPr>
            <w:tcW w:w="189" w:type="pct"/>
          </w:tcPr>
          <w:p w14:paraId="10CD5A7F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311568BE" w14:textId="77777777" w:rsidR="00827092" w:rsidRPr="00B602A6" w:rsidRDefault="00827092" w:rsidP="00DF3C40">
            <w:pPr>
              <w:pStyle w:val="NormalWeb"/>
              <w:spacing w:after="0" w:afterAutospacing="0"/>
            </w:pPr>
            <w:r w:rsidRPr="00B602A6">
              <w:t>The displacement field components at a point are given by:</w:t>
            </w:r>
          </w:p>
          <w:p w14:paraId="1D601A1E" w14:textId="77777777" w:rsidR="00827092" w:rsidRPr="00B602A6" w:rsidRDefault="00827092" w:rsidP="00DF3C40">
            <m:oMath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>u=-0.0001</m:t>
              </m:r>
              <m:sSup>
                <m:sSupPr>
                  <m:ctrlPr>
                    <w:rPr>
                      <w:rStyle w:val="katex-mathml"/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 xml:space="preserve">+0.0015xyz,  </m:t>
              </m:r>
            </m:oMath>
            <w:r w:rsidRPr="00B602A6">
              <w:rPr>
                <w:rStyle w:val="katex-mathml"/>
              </w:rPr>
              <w:t xml:space="preserve">  </w:t>
            </w:r>
            <m:oMath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>v=0.0002</m:t>
              </m:r>
              <m:sSup>
                <m:sSupPr>
                  <m:ctrlPr>
                    <w:rPr>
                      <w:rStyle w:val="katex-mathml"/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>y+0.0003</m:t>
              </m:r>
              <m:sSup>
                <m:sSupPr>
                  <m:ctrlPr>
                    <w:rPr>
                      <w:rStyle w:val="katex-mathml"/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>z,</m:t>
              </m:r>
            </m:oMath>
          </w:p>
          <w:p w14:paraId="0AD6A341" w14:textId="77777777" w:rsidR="00827092" w:rsidRPr="00947386" w:rsidRDefault="00827092" w:rsidP="00DF3C40">
            <w:pPr>
              <w:jc w:val="both"/>
            </w:pPr>
            <m:oMath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>w=0.0015xyz+0.0002</m:t>
              </m:r>
              <m:sSup>
                <m:sSupPr>
                  <m:ctrlPr>
                    <w:rPr>
                      <w:rStyle w:val="katex-mathml"/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katex-mathml"/>
                  <w:rFonts w:ascii="Cambria Math" w:hAnsi="Cambria Math"/>
                </w:rPr>
                <m:t xml:space="preserve">yz. </m:t>
              </m:r>
            </m:oMath>
            <w:r w:rsidRPr="00B602A6">
              <w:t xml:space="preserve">Determine the </w:t>
            </w:r>
            <w:r w:rsidRPr="002E768D">
              <w:rPr>
                <w:rStyle w:val="Strong"/>
              </w:rPr>
              <w:t>strain tensor</w:t>
            </w:r>
            <w:r w:rsidRPr="00B602A6">
              <w:t xml:space="preserve"> at a point (2, 3,</w:t>
            </w:r>
            <w:r>
              <w:t xml:space="preserve"> </w:t>
            </w:r>
            <w:r w:rsidRPr="00B602A6">
              <w:t>1).</w:t>
            </w:r>
          </w:p>
        </w:tc>
        <w:tc>
          <w:tcPr>
            <w:tcW w:w="319" w:type="pct"/>
          </w:tcPr>
          <w:p w14:paraId="6741AA7C" w14:textId="77777777" w:rsidR="00827092" w:rsidRPr="00947386" w:rsidRDefault="00827092" w:rsidP="00DF3C40">
            <w:pPr>
              <w:jc w:val="center"/>
            </w:pPr>
            <w:r w:rsidRPr="00947386">
              <w:t>CO</w:t>
            </w:r>
            <w:r>
              <w:t>1</w:t>
            </w:r>
          </w:p>
        </w:tc>
        <w:tc>
          <w:tcPr>
            <w:tcW w:w="256" w:type="pct"/>
          </w:tcPr>
          <w:p w14:paraId="5D3647E3" w14:textId="77777777" w:rsidR="00827092" w:rsidRPr="00947386" w:rsidRDefault="00827092" w:rsidP="00DF3C40">
            <w:pPr>
              <w:jc w:val="center"/>
            </w:pPr>
            <w:r>
              <w:t>A</w:t>
            </w:r>
          </w:p>
        </w:tc>
        <w:tc>
          <w:tcPr>
            <w:tcW w:w="224" w:type="pct"/>
          </w:tcPr>
          <w:p w14:paraId="0670BE70" w14:textId="77777777" w:rsidR="00827092" w:rsidRPr="00947386" w:rsidRDefault="00827092" w:rsidP="00DF3C40">
            <w:pPr>
              <w:jc w:val="center"/>
            </w:pPr>
            <w:r w:rsidRPr="00947386">
              <w:t>16</w:t>
            </w:r>
          </w:p>
        </w:tc>
      </w:tr>
      <w:tr w:rsidR="00827092" w:rsidRPr="00947386" w14:paraId="4FFFD34E" w14:textId="77777777" w:rsidTr="00DF3C40">
        <w:trPr>
          <w:trHeight w:val="98"/>
        </w:trPr>
        <w:tc>
          <w:tcPr>
            <w:tcW w:w="5000" w:type="pct"/>
            <w:gridSpan w:val="6"/>
          </w:tcPr>
          <w:p w14:paraId="620AB648" w14:textId="77777777" w:rsidR="00827092" w:rsidRPr="00947386" w:rsidRDefault="00827092" w:rsidP="00DF3C40">
            <w:pPr>
              <w:jc w:val="center"/>
            </w:pPr>
            <w:r w:rsidRPr="00947386">
              <w:rPr>
                <w:b/>
                <w:u w:val="single"/>
              </w:rPr>
              <w:t>PART – B (1 X 20 = 20 MARKS) [</w:t>
            </w:r>
            <w:r w:rsidRPr="00947386">
              <w:rPr>
                <w:b/>
                <w:bCs/>
              </w:rPr>
              <w:t>Compulsory Question]</w:t>
            </w:r>
          </w:p>
        </w:tc>
      </w:tr>
      <w:tr w:rsidR="00827092" w:rsidRPr="00947386" w14:paraId="6870B16E" w14:textId="77777777" w:rsidTr="00DF3C40">
        <w:trPr>
          <w:trHeight w:val="283"/>
        </w:trPr>
        <w:tc>
          <w:tcPr>
            <w:tcW w:w="272" w:type="pct"/>
          </w:tcPr>
          <w:p w14:paraId="245A2770" w14:textId="77777777" w:rsidR="00827092" w:rsidRPr="00947386" w:rsidRDefault="00827092" w:rsidP="00DF3C40">
            <w:pPr>
              <w:jc w:val="center"/>
            </w:pPr>
            <w:r w:rsidRPr="00947386">
              <w:t>8.</w:t>
            </w:r>
          </w:p>
        </w:tc>
        <w:tc>
          <w:tcPr>
            <w:tcW w:w="189" w:type="pct"/>
          </w:tcPr>
          <w:p w14:paraId="31A7ADD5" w14:textId="77777777" w:rsidR="00827092" w:rsidRPr="00947386" w:rsidRDefault="00827092" w:rsidP="00DF3C40">
            <w:pPr>
              <w:jc w:val="center"/>
            </w:pPr>
          </w:p>
        </w:tc>
        <w:tc>
          <w:tcPr>
            <w:tcW w:w="3740" w:type="pct"/>
          </w:tcPr>
          <w:p w14:paraId="08C49C6C" w14:textId="77777777" w:rsidR="00827092" w:rsidRPr="00947386" w:rsidRDefault="00827092" w:rsidP="00DF3C40">
            <w:pPr>
              <w:jc w:val="both"/>
            </w:pPr>
            <w:r>
              <w:t xml:space="preserve">Show that Airy’s stress function </w:t>
            </w:r>
            <m:oMath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Style w:val="mopen"/>
                      <w:rFonts w:ascii="Cambria Math" w:hAnsi="Cambria Math"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xy</m:t>
                      </m:r>
                      <m:ctrlPr>
                        <w:rPr>
                          <w:rStyle w:val="mopen"/>
                          <w:rFonts w:ascii="Cambria Math" w:hAnsi="Cambria Math"/>
                          <w:iCs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Style w:val="mord"/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Style w:val="mbin"/>
                          <w:rFonts w:ascii="Cambria Math" w:hAnsi="Cambria Math"/>
                          <w:iCs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Style w:val="vlist-s"/>
                      <w:rFonts w:ascii="Cambria Math" w:hAnsi="Cambria Math"/>
                    </w:rPr>
                    <m:t>​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xyh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Style w:val="mclose"/>
                      <w:rFonts w:ascii="Cambria Math" w:hAnsi="Cambria Math"/>
                      <w:iCs/>
                    </w:rPr>
                  </m:ctrlPr>
                </m:e>
              </m:d>
            </m:oMath>
            <w:r>
              <w:rPr>
                <w:rStyle w:val="mclose"/>
                <w:iCs/>
              </w:rPr>
              <w:t xml:space="preserve"> </w:t>
            </w:r>
            <w:r>
              <w:t xml:space="preserve">represents the stress distribution in a cantilever beam loaded at the free end with a concentrated load </w:t>
            </w:r>
            <w:r>
              <w:rPr>
                <w:rStyle w:val="katex-mathml"/>
              </w:rPr>
              <w:t>P</w:t>
            </w:r>
            <w:r>
              <w:t xml:space="preserve">. Determine the value of </w:t>
            </w:r>
            <w:r>
              <w:rPr>
                <w:rStyle w:val="mord"/>
              </w:rPr>
              <w:t>A</w:t>
            </w:r>
            <w:r>
              <w:t xml:space="preserve"> if the shear stress </w:t>
            </w:r>
            <w:proofErr w:type="spellStart"/>
            <w:r>
              <w:rPr>
                <w:rStyle w:val="katex-mathml"/>
              </w:rPr>
              <w:t>τ</w:t>
            </w:r>
            <w:r w:rsidRPr="005F33F0">
              <w:rPr>
                <w:rStyle w:val="katex-mathml"/>
                <w:vertAlign w:val="subscript"/>
              </w:rPr>
              <w:t>xy</w:t>
            </w:r>
            <w:proofErr w:type="spellEnd"/>
            <w:r>
              <w:rPr>
                <w:rStyle w:val="katex-mathml"/>
              </w:rPr>
              <w:t xml:space="preserve"> = 0</w:t>
            </w:r>
            <w:r>
              <w:t xml:space="preserve"> at </w:t>
            </w:r>
            <w:r>
              <w:rPr>
                <w:rStyle w:val="katex-mathml"/>
              </w:rPr>
              <w:t>y = ±h/2</w:t>
            </w:r>
            <w:r>
              <w:rPr>
                <w:rStyle w:val="vlist-s"/>
              </w:rPr>
              <w:t>​</w:t>
            </w:r>
            <w:r>
              <w:t xml:space="preserve">, where </w:t>
            </w:r>
            <w:r>
              <w:rPr>
                <w:rStyle w:val="katex-mathml"/>
              </w:rPr>
              <w:t>b</w:t>
            </w:r>
            <w:r>
              <w:t xml:space="preserve"> and </w:t>
            </w:r>
            <w:r>
              <w:rPr>
                <w:rStyle w:val="mord"/>
              </w:rPr>
              <w:t>h</w:t>
            </w:r>
            <w:r>
              <w:t xml:space="preserve"> are the width and depth of the beam, respectively.</w:t>
            </w:r>
          </w:p>
        </w:tc>
        <w:tc>
          <w:tcPr>
            <w:tcW w:w="319" w:type="pct"/>
          </w:tcPr>
          <w:p w14:paraId="79B19F1E" w14:textId="77777777" w:rsidR="00827092" w:rsidRPr="00947386" w:rsidRDefault="00827092" w:rsidP="00DF3C40">
            <w:pPr>
              <w:jc w:val="center"/>
            </w:pPr>
            <w:r w:rsidRPr="00947386">
              <w:t>CO</w:t>
            </w:r>
            <w:r>
              <w:t>4</w:t>
            </w:r>
          </w:p>
        </w:tc>
        <w:tc>
          <w:tcPr>
            <w:tcW w:w="256" w:type="pct"/>
          </w:tcPr>
          <w:p w14:paraId="2E323178" w14:textId="77777777" w:rsidR="00827092" w:rsidRPr="00947386" w:rsidRDefault="00827092" w:rsidP="00DF3C40">
            <w:pPr>
              <w:jc w:val="center"/>
            </w:pPr>
            <w:r>
              <w:t>An</w:t>
            </w:r>
          </w:p>
        </w:tc>
        <w:tc>
          <w:tcPr>
            <w:tcW w:w="224" w:type="pct"/>
          </w:tcPr>
          <w:p w14:paraId="56A08DE7" w14:textId="77777777" w:rsidR="00827092" w:rsidRPr="00947386" w:rsidRDefault="00827092" w:rsidP="00DF3C40">
            <w:pPr>
              <w:jc w:val="center"/>
            </w:pPr>
            <w:r w:rsidRPr="00947386">
              <w:t>20</w:t>
            </w:r>
          </w:p>
        </w:tc>
      </w:tr>
    </w:tbl>
    <w:p w14:paraId="4653B2FC" w14:textId="77777777" w:rsidR="00827092" w:rsidRDefault="00827092" w:rsidP="00827092">
      <w:pPr>
        <w:rPr>
          <w:b/>
          <w:bCs/>
        </w:rPr>
      </w:pPr>
    </w:p>
    <w:p w14:paraId="14064837" w14:textId="77777777" w:rsidR="00827092" w:rsidRDefault="00827092" w:rsidP="00827092">
      <w:r w:rsidRPr="00135D51">
        <w:rPr>
          <w:b/>
          <w:bCs/>
        </w:rPr>
        <w:t>CO</w:t>
      </w:r>
      <w:r>
        <w:t xml:space="preserve"> – COURSE OUTCOME</w:t>
      </w:r>
      <w:r>
        <w:tab/>
        <w:t xml:space="preserve">        </w:t>
      </w:r>
      <w:r w:rsidRPr="00135D51">
        <w:rPr>
          <w:b/>
          <w:bCs/>
        </w:rPr>
        <w:t>BL</w:t>
      </w:r>
      <w:r>
        <w:t xml:space="preserve"> – BLOOM’S LEVEL        </w:t>
      </w:r>
      <w:r w:rsidRPr="00D21B4B">
        <w:rPr>
          <w:b/>
          <w:bCs/>
        </w:rPr>
        <w:t>M</w:t>
      </w:r>
      <w:r>
        <w:t xml:space="preserve"> – MARKS ALLOTTED</w:t>
      </w:r>
    </w:p>
    <w:p w14:paraId="500D1137" w14:textId="77777777" w:rsidR="00827092" w:rsidRDefault="00827092" w:rsidP="00827092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56"/>
        <w:gridCol w:w="9834"/>
      </w:tblGrid>
      <w:tr w:rsidR="00827092" w14:paraId="2EF6AC95" w14:textId="77777777" w:rsidTr="00DF3C40">
        <w:tc>
          <w:tcPr>
            <w:tcW w:w="632" w:type="dxa"/>
          </w:tcPr>
          <w:p w14:paraId="205A3D67" w14:textId="77777777" w:rsidR="00827092" w:rsidRPr="00930ED1" w:rsidRDefault="00827092" w:rsidP="00DF3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8" w:type="dxa"/>
          </w:tcPr>
          <w:p w14:paraId="40F26AC4" w14:textId="77777777" w:rsidR="00827092" w:rsidRPr="00930ED1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930ED1">
              <w:rPr>
                <w:b/>
                <w:sz w:val="22"/>
                <w:szCs w:val="22"/>
              </w:rPr>
              <w:t>COURSE OUTCOMES</w:t>
            </w:r>
          </w:p>
        </w:tc>
      </w:tr>
      <w:tr w:rsidR="00827092" w14:paraId="34A803AF" w14:textId="77777777" w:rsidTr="00DF3C40">
        <w:tc>
          <w:tcPr>
            <w:tcW w:w="632" w:type="dxa"/>
          </w:tcPr>
          <w:p w14:paraId="48479FA1" w14:textId="77777777" w:rsidR="00827092" w:rsidRPr="00E73010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E73010">
              <w:rPr>
                <w:b/>
                <w:sz w:val="22"/>
                <w:szCs w:val="22"/>
              </w:rPr>
              <w:t>CO1</w:t>
            </w:r>
          </w:p>
        </w:tc>
        <w:tc>
          <w:tcPr>
            <w:tcW w:w="9858" w:type="dxa"/>
            <w:vAlign w:val="center"/>
          </w:tcPr>
          <w:p w14:paraId="7EC3B29C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>Understand stress and strain compatibility conditions.</w:t>
            </w:r>
          </w:p>
        </w:tc>
      </w:tr>
      <w:tr w:rsidR="00827092" w14:paraId="4E3CC866" w14:textId="77777777" w:rsidTr="00DF3C40">
        <w:tc>
          <w:tcPr>
            <w:tcW w:w="632" w:type="dxa"/>
          </w:tcPr>
          <w:p w14:paraId="2CA2118A" w14:textId="77777777" w:rsidR="00827092" w:rsidRPr="00E73010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E73010"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9858" w:type="dxa"/>
            <w:vAlign w:val="center"/>
          </w:tcPr>
          <w:p w14:paraId="6087A11D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>Derive Stress-strain relationship of a lamina.</w:t>
            </w:r>
          </w:p>
        </w:tc>
      </w:tr>
      <w:tr w:rsidR="00827092" w14:paraId="20104C34" w14:textId="77777777" w:rsidTr="00DF3C40">
        <w:tc>
          <w:tcPr>
            <w:tcW w:w="632" w:type="dxa"/>
          </w:tcPr>
          <w:p w14:paraId="0CE0DC5B" w14:textId="77777777" w:rsidR="00827092" w:rsidRPr="00E73010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E73010"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9858" w:type="dxa"/>
            <w:vAlign w:val="center"/>
          </w:tcPr>
          <w:p w14:paraId="297246BB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 xml:space="preserve"> Differentiate the symmetrical and unsymmetrical bending.</w:t>
            </w:r>
          </w:p>
        </w:tc>
      </w:tr>
      <w:tr w:rsidR="00827092" w14:paraId="5030DC35" w14:textId="77777777" w:rsidTr="00DF3C40">
        <w:tc>
          <w:tcPr>
            <w:tcW w:w="632" w:type="dxa"/>
          </w:tcPr>
          <w:p w14:paraId="2C481952" w14:textId="77777777" w:rsidR="00827092" w:rsidRPr="00E73010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E73010"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9858" w:type="dxa"/>
            <w:vAlign w:val="center"/>
          </w:tcPr>
          <w:p w14:paraId="65001BA1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>Determine the shear center in various open and closed section of aircraft structures.</w:t>
            </w:r>
          </w:p>
        </w:tc>
      </w:tr>
      <w:tr w:rsidR="00827092" w14:paraId="23C5BD6A" w14:textId="77777777" w:rsidTr="00DF3C40">
        <w:tc>
          <w:tcPr>
            <w:tcW w:w="632" w:type="dxa"/>
          </w:tcPr>
          <w:p w14:paraId="7D7CCC98" w14:textId="77777777" w:rsidR="00827092" w:rsidRPr="00E73010" w:rsidRDefault="00827092" w:rsidP="00DF3C40">
            <w:pPr>
              <w:jc w:val="center"/>
              <w:rPr>
                <w:b/>
                <w:sz w:val="22"/>
                <w:szCs w:val="22"/>
              </w:rPr>
            </w:pPr>
            <w:r w:rsidRPr="00E73010">
              <w:rPr>
                <w:b/>
                <w:sz w:val="22"/>
                <w:szCs w:val="22"/>
              </w:rPr>
              <w:t>CO5</w:t>
            </w:r>
          </w:p>
        </w:tc>
        <w:tc>
          <w:tcPr>
            <w:tcW w:w="9858" w:type="dxa"/>
            <w:vAlign w:val="center"/>
          </w:tcPr>
          <w:p w14:paraId="37C1E046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>Analyze the buckling of plates to predict the critical stress.</w:t>
            </w:r>
          </w:p>
        </w:tc>
      </w:tr>
      <w:tr w:rsidR="00827092" w14:paraId="588868A6" w14:textId="77777777" w:rsidTr="00DF3C40">
        <w:tc>
          <w:tcPr>
            <w:tcW w:w="632" w:type="dxa"/>
          </w:tcPr>
          <w:p w14:paraId="74005921" w14:textId="77777777" w:rsidR="00827092" w:rsidRPr="00930ED1" w:rsidRDefault="00827092" w:rsidP="00DF3C40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CO6</w:t>
            </w:r>
          </w:p>
        </w:tc>
        <w:tc>
          <w:tcPr>
            <w:tcW w:w="9858" w:type="dxa"/>
            <w:vAlign w:val="center"/>
          </w:tcPr>
          <w:p w14:paraId="4C684E15" w14:textId="77777777" w:rsidR="00827092" w:rsidRPr="001E1B20" w:rsidRDefault="00827092" w:rsidP="00DF3C40">
            <w:pPr>
              <w:jc w:val="both"/>
              <w:rPr>
                <w:sz w:val="22"/>
                <w:szCs w:val="22"/>
              </w:rPr>
            </w:pPr>
            <w:r w:rsidRPr="001E1B20">
              <w:rPr>
                <w:rStyle w:val="fontstyle01"/>
              </w:rPr>
              <w:t>Design aircraft composite panel for aerospace applications.</w:t>
            </w:r>
          </w:p>
        </w:tc>
      </w:tr>
    </w:tbl>
    <w:p w14:paraId="15A35BE6" w14:textId="77777777" w:rsidR="008F0B01" w:rsidRDefault="008F0B01"/>
    <w:sectPr w:rsidR="008F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92"/>
    <w:rsid w:val="002F24EA"/>
    <w:rsid w:val="00554F08"/>
    <w:rsid w:val="00827092"/>
    <w:rsid w:val="008F0B01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F702"/>
  <w15:chartTrackingRefBased/>
  <w15:docId w15:val="{DFEC2BAA-7685-439F-A9BF-BFD0DBA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0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2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qFormat/>
    <w:rsid w:val="0082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7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82709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27092"/>
    <w:rPr>
      <w:i/>
      <w:iCs/>
    </w:rPr>
  </w:style>
  <w:style w:type="character" w:customStyle="1" w:styleId="fontstyle01">
    <w:name w:val="fontstyle01"/>
    <w:basedOn w:val="DefaultParagraphFont"/>
    <w:rsid w:val="00827092"/>
    <w:rPr>
      <w:rFonts w:ascii="CIDFont+F1" w:hAnsi="CIDFont+F1" w:hint="default"/>
      <w:b w:val="0"/>
      <w:bCs w:val="0"/>
      <w:i w:val="0"/>
      <w:iCs w:val="0"/>
      <w:color w:val="010202"/>
      <w:sz w:val="22"/>
      <w:szCs w:val="22"/>
    </w:rPr>
  </w:style>
  <w:style w:type="character" w:styleId="Strong">
    <w:name w:val="Strong"/>
    <w:basedOn w:val="DefaultParagraphFont"/>
    <w:uiPriority w:val="22"/>
    <w:qFormat/>
    <w:rsid w:val="00827092"/>
    <w:rPr>
      <w:b/>
      <w:bCs/>
    </w:rPr>
  </w:style>
  <w:style w:type="character" w:customStyle="1" w:styleId="katex-mathml">
    <w:name w:val="katex-mathml"/>
    <w:basedOn w:val="DefaultParagraphFont"/>
    <w:rsid w:val="00827092"/>
  </w:style>
  <w:style w:type="character" w:customStyle="1" w:styleId="mord">
    <w:name w:val="mord"/>
    <w:basedOn w:val="DefaultParagraphFont"/>
    <w:rsid w:val="00827092"/>
  </w:style>
  <w:style w:type="character" w:customStyle="1" w:styleId="vlist-s">
    <w:name w:val="vlist-s"/>
    <w:basedOn w:val="DefaultParagraphFont"/>
    <w:rsid w:val="00827092"/>
  </w:style>
  <w:style w:type="character" w:customStyle="1" w:styleId="mrel">
    <w:name w:val="mrel"/>
    <w:basedOn w:val="DefaultParagraphFont"/>
    <w:rsid w:val="00827092"/>
  </w:style>
  <w:style w:type="character" w:customStyle="1" w:styleId="mbin">
    <w:name w:val="mbin"/>
    <w:basedOn w:val="DefaultParagraphFont"/>
    <w:rsid w:val="00827092"/>
  </w:style>
  <w:style w:type="character" w:customStyle="1" w:styleId="mpunct">
    <w:name w:val="mpunct"/>
    <w:basedOn w:val="DefaultParagraphFont"/>
    <w:rsid w:val="00827092"/>
  </w:style>
  <w:style w:type="character" w:customStyle="1" w:styleId="mopen">
    <w:name w:val="mopen"/>
    <w:basedOn w:val="DefaultParagraphFont"/>
    <w:rsid w:val="00827092"/>
  </w:style>
  <w:style w:type="character" w:customStyle="1" w:styleId="mclose">
    <w:name w:val="mclose"/>
    <w:basedOn w:val="DefaultParagraphFont"/>
    <w:rsid w:val="00827092"/>
  </w:style>
  <w:style w:type="paragraph" w:styleId="NormalWeb">
    <w:name w:val="Normal (Web)"/>
    <w:basedOn w:val="Normal"/>
    <w:uiPriority w:val="99"/>
    <w:unhideWhenUsed/>
    <w:qFormat/>
    <w:rsid w:val="00827092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1</cp:revision>
  <dcterms:created xsi:type="dcterms:W3CDTF">2026-02-18T08:10:00Z</dcterms:created>
  <dcterms:modified xsi:type="dcterms:W3CDTF">2026-02-18T08:10:00Z</dcterms:modified>
</cp:coreProperties>
</file>