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1E3CC" w14:textId="77777777" w:rsidR="009B56EB" w:rsidRDefault="009B56EB" w:rsidP="009B56EB">
      <w:pPr>
        <w:jc w:val="center"/>
        <w:rPr>
          <w:rFonts w:ascii="Arial" w:hAnsi="Arial" w:cs="Arial"/>
          <w:bCs/>
          <w:noProof/>
        </w:rPr>
      </w:pPr>
      <w:r>
        <w:rPr>
          <w:rFonts w:ascii="Arial" w:hAnsi="Arial" w:cs="Arial"/>
          <w:noProof/>
        </w:rPr>
        <w:drawing>
          <wp:inline distT="0" distB="0" distL="0" distR="0" wp14:anchorId="569F6E99" wp14:editId="3D62D15A">
            <wp:extent cx="5734050" cy="838200"/>
            <wp:effectExtent l="0" t="0" r="0" b="0"/>
            <wp:docPr id="3" name="Picture 3"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red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4050" cy="838200"/>
                    </a:xfrm>
                    <a:prstGeom prst="rect">
                      <a:avLst/>
                    </a:prstGeom>
                    <a:noFill/>
                    <a:ln>
                      <a:noFill/>
                    </a:ln>
                  </pic:spPr>
                </pic:pic>
              </a:graphicData>
            </a:graphic>
          </wp:inline>
        </w:drawing>
      </w:r>
    </w:p>
    <w:p w14:paraId="295D03D8" w14:textId="77777777" w:rsidR="009B56EB" w:rsidRDefault="009B56EB" w:rsidP="009B56EB">
      <w:pPr>
        <w:jc w:val="center"/>
        <w:rPr>
          <w:b/>
          <w:bCs/>
        </w:rPr>
      </w:pPr>
    </w:p>
    <w:p w14:paraId="70693D2C" w14:textId="77777777" w:rsidR="009B56EB" w:rsidRDefault="009B56EB" w:rsidP="009B56EB">
      <w:pPr>
        <w:jc w:val="center"/>
        <w:rPr>
          <w:b/>
          <w:bCs/>
        </w:rPr>
      </w:pPr>
      <w:r>
        <w:rPr>
          <w:b/>
          <w:bCs/>
        </w:rPr>
        <w:t>END SEMESTER EXAMINATION – NOV / DEC 2025</w:t>
      </w:r>
    </w:p>
    <w:p w14:paraId="105CBAAC" w14:textId="77777777" w:rsidR="009B56EB" w:rsidRDefault="009B56EB" w:rsidP="009B56EB"/>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6662"/>
        <w:gridCol w:w="1417"/>
        <w:gridCol w:w="851"/>
      </w:tblGrid>
      <w:tr w:rsidR="009B56EB" w:rsidRPr="001E42AE" w14:paraId="04F95196" w14:textId="77777777" w:rsidTr="00DF3C40">
        <w:trPr>
          <w:trHeight w:val="397"/>
          <w:jc w:val="center"/>
        </w:trPr>
        <w:tc>
          <w:tcPr>
            <w:tcW w:w="1555" w:type="dxa"/>
            <w:vAlign w:val="center"/>
          </w:tcPr>
          <w:p w14:paraId="50720B5C" w14:textId="77777777" w:rsidR="009B56EB" w:rsidRPr="0037089B" w:rsidRDefault="009B56EB" w:rsidP="00DF3C40">
            <w:pPr>
              <w:pStyle w:val="Title"/>
              <w:rPr>
                <w:b/>
                <w:sz w:val="22"/>
                <w:szCs w:val="22"/>
              </w:rPr>
            </w:pPr>
            <w:r w:rsidRPr="0037089B">
              <w:rPr>
                <w:b/>
                <w:sz w:val="22"/>
                <w:szCs w:val="22"/>
              </w:rPr>
              <w:t xml:space="preserve">Course Code      </w:t>
            </w:r>
          </w:p>
        </w:tc>
        <w:tc>
          <w:tcPr>
            <w:tcW w:w="6662" w:type="dxa"/>
            <w:vAlign w:val="center"/>
          </w:tcPr>
          <w:p w14:paraId="422AAF13" w14:textId="77777777" w:rsidR="009B56EB" w:rsidRPr="0037089B" w:rsidRDefault="009B56EB" w:rsidP="00DF3C40">
            <w:pPr>
              <w:pStyle w:val="Title"/>
              <w:rPr>
                <w:b/>
                <w:sz w:val="22"/>
                <w:szCs w:val="22"/>
              </w:rPr>
            </w:pPr>
            <w:r>
              <w:rPr>
                <w:b/>
                <w:sz w:val="22"/>
                <w:szCs w:val="22"/>
              </w:rPr>
              <w:t>21AE3001</w:t>
            </w:r>
          </w:p>
        </w:tc>
        <w:tc>
          <w:tcPr>
            <w:tcW w:w="1417" w:type="dxa"/>
            <w:vAlign w:val="center"/>
          </w:tcPr>
          <w:p w14:paraId="7A8B3FE5" w14:textId="77777777" w:rsidR="009B56EB" w:rsidRPr="0037089B" w:rsidRDefault="009B56EB" w:rsidP="00DF3C40">
            <w:pPr>
              <w:pStyle w:val="Title"/>
              <w:ind w:left="-468" w:firstLine="468"/>
              <w:rPr>
                <w:sz w:val="22"/>
                <w:szCs w:val="22"/>
              </w:rPr>
            </w:pPr>
            <w:r w:rsidRPr="0037089B">
              <w:rPr>
                <w:b/>
                <w:bCs/>
                <w:sz w:val="22"/>
                <w:szCs w:val="22"/>
              </w:rPr>
              <w:t xml:space="preserve">Duration       </w:t>
            </w:r>
          </w:p>
        </w:tc>
        <w:tc>
          <w:tcPr>
            <w:tcW w:w="851" w:type="dxa"/>
            <w:vAlign w:val="center"/>
          </w:tcPr>
          <w:p w14:paraId="4B1F25C8" w14:textId="77777777" w:rsidR="009B56EB" w:rsidRPr="0037089B" w:rsidRDefault="009B56EB" w:rsidP="00DF3C40">
            <w:pPr>
              <w:pStyle w:val="Title"/>
              <w:rPr>
                <w:b/>
                <w:sz w:val="22"/>
                <w:szCs w:val="22"/>
              </w:rPr>
            </w:pPr>
            <w:r w:rsidRPr="0037089B">
              <w:rPr>
                <w:b/>
                <w:sz w:val="22"/>
                <w:szCs w:val="22"/>
              </w:rPr>
              <w:t>3hrs</w:t>
            </w:r>
          </w:p>
        </w:tc>
      </w:tr>
      <w:tr w:rsidR="009B56EB" w:rsidRPr="001E42AE" w14:paraId="3E6241E1" w14:textId="77777777" w:rsidTr="00DF3C40">
        <w:trPr>
          <w:trHeight w:val="397"/>
          <w:jc w:val="center"/>
        </w:trPr>
        <w:tc>
          <w:tcPr>
            <w:tcW w:w="1555" w:type="dxa"/>
            <w:vAlign w:val="center"/>
          </w:tcPr>
          <w:p w14:paraId="6BBB987E" w14:textId="77777777" w:rsidR="009B56EB" w:rsidRPr="0037089B" w:rsidRDefault="009B56EB" w:rsidP="00DF3C40">
            <w:pPr>
              <w:pStyle w:val="Title"/>
              <w:ind w:right="-160"/>
              <w:rPr>
                <w:b/>
                <w:sz w:val="22"/>
                <w:szCs w:val="22"/>
              </w:rPr>
            </w:pPr>
            <w:r w:rsidRPr="0037089B">
              <w:rPr>
                <w:b/>
                <w:sz w:val="22"/>
                <w:szCs w:val="22"/>
              </w:rPr>
              <w:t xml:space="preserve">Course </w:t>
            </w:r>
            <w:r>
              <w:rPr>
                <w:b/>
                <w:sz w:val="22"/>
                <w:szCs w:val="22"/>
              </w:rPr>
              <w:t>Title</w:t>
            </w:r>
          </w:p>
        </w:tc>
        <w:tc>
          <w:tcPr>
            <w:tcW w:w="6662" w:type="dxa"/>
            <w:vAlign w:val="center"/>
          </w:tcPr>
          <w:p w14:paraId="16D61209" w14:textId="77777777" w:rsidR="009B56EB" w:rsidRPr="0037089B" w:rsidRDefault="009B56EB" w:rsidP="00DF3C40">
            <w:pPr>
              <w:pStyle w:val="Title"/>
              <w:rPr>
                <w:b/>
                <w:sz w:val="22"/>
                <w:szCs w:val="22"/>
              </w:rPr>
            </w:pPr>
            <w:r>
              <w:rPr>
                <w:b/>
                <w:sz w:val="22"/>
                <w:szCs w:val="22"/>
              </w:rPr>
              <w:t>ADVANCED AERODYNAMICS</w:t>
            </w:r>
          </w:p>
        </w:tc>
        <w:tc>
          <w:tcPr>
            <w:tcW w:w="1417" w:type="dxa"/>
            <w:vAlign w:val="center"/>
          </w:tcPr>
          <w:p w14:paraId="2D7EAB47" w14:textId="77777777" w:rsidR="009B56EB" w:rsidRPr="0037089B" w:rsidRDefault="009B56EB" w:rsidP="00DF3C40">
            <w:pPr>
              <w:pStyle w:val="Title"/>
              <w:rPr>
                <w:b/>
                <w:bCs/>
                <w:sz w:val="22"/>
                <w:szCs w:val="22"/>
              </w:rPr>
            </w:pPr>
            <w:r w:rsidRPr="0037089B">
              <w:rPr>
                <w:b/>
                <w:bCs/>
                <w:sz w:val="22"/>
                <w:szCs w:val="22"/>
              </w:rPr>
              <w:t xml:space="preserve">Max. Marks </w:t>
            </w:r>
          </w:p>
        </w:tc>
        <w:tc>
          <w:tcPr>
            <w:tcW w:w="851" w:type="dxa"/>
            <w:vAlign w:val="center"/>
          </w:tcPr>
          <w:p w14:paraId="6F7D8B9F" w14:textId="77777777" w:rsidR="009B56EB" w:rsidRPr="0037089B" w:rsidRDefault="009B56EB" w:rsidP="00DF3C40">
            <w:pPr>
              <w:pStyle w:val="Title"/>
              <w:rPr>
                <w:b/>
                <w:sz w:val="22"/>
                <w:szCs w:val="22"/>
              </w:rPr>
            </w:pPr>
            <w:r w:rsidRPr="0037089B">
              <w:rPr>
                <w:b/>
                <w:sz w:val="22"/>
                <w:szCs w:val="22"/>
              </w:rPr>
              <w:t>100</w:t>
            </w:r>
          </w:p>
        </w:tc>
      </w:tr>
    </w:tbl>
    <w:p w14:paraId="5A863CF6" w14:textId="77777777" w:rsidR="009B56EB" w:rsidRDefault="009B56EB" w:rsidP="009B56EB"/>
    <w:tbl>
      <w:tblPr>
        <w:tblStyle w:val="TableGrid"/>
        <w:tblW w:w="5817" w:type="pct"/>
        <w:tblInd w:w="-714" w:type="dxa"/>
        <w:tblLook w:val="04A0" w:firstRow="1" w:lastRow="0" w:firstColumn="1" w:lastColumn="0" w:noHBand="0" w:noVBand="1"/>
      </w:tblPr>
      <w:tblGrid>
        <w:gridCol w:w="570"/>
        <w:gridCol w:w="396"/>
        <w:gridCol w:w="7846"/>
        <w:gridCol w:w="670"/>
        <w:gridCol w:w="537"/>
        <w:gridCol w:w="470"/>
      </w:tblGrid>
      <w:tr w:rsidR="009B56EB" w:rsidRPr="00947386" w14:paraId="7E8642A1" w14:textId="77777777" w:rsidTr="00DF3C40">
        <w:trPr>
          <w:trHeight w:val="552"/>
        </w:trPr>
        <w:tc>
          <w:tcPr>
            <w:tcW w:w="272" w:type="pct"/>
            <w:vAlign w:val="center"/>
          </w:tcPr>
          <w:p w14:paraId="6ADD9C9B" w14:textId="77777777" w:rsidR="009B56EB" w:rsidRPr="00947386" w:rsidRDefault="009B56EB" w:rsidP="00DF3C40">
            <w:pPr>
              <w:jc w:val="center"/>
              <w:rPr>
                <w:b/>
              </w:rPr>
            </w:pPr>
            <w:r w:rsidRPr="00947386">
              <w:rPr>
                <w:b/>
              </w:rPr>
              <w:t>Q. No.</w:t>
            </w:r>
          </w:p>
        </w:tc>
        <w:tc>
          <w:tcPr>
            <w:tcW w:w="3929" w:type="pct"/>
            <w:gridSpan w:val="2"/>
            <w:vAlign w:val="center"/>
          </w:tcPr>
          <w:p w14:paraId="52CDCE15" w14:textId="77777777" w:rsidR="009B56EB" w:rsidRPr="00947386" w:rsidRDefault="009B56EB" w:rsidP="00DF3C40">
            <w:pPr>
              <w:jc w:val="center"/>
              <w:rPr>
                <w:b/>
              </w:rPr>
            </w:pPr>
            <w:r w:rsidRPr="00947386">
              <w:rPr>
                <w:b/>
              </w:rPr>
              <w:t>Questions</w:t>
            </w:r>
          </w:p>
        </w:tc>
        <w:tc>
          <w:tcPr>
            <w:tcW w:w="319" w:type="pct"/>
            <w:vAlign w:val="center"/>
          </w:tcPr>
          <w:p w14:paraId="3C67EB7F" w14:textId="77777777" w:rsidR="009B56EB" w:rsidRPr="00947386" w:rsidRDefault="009B56EB" w:rsidP="00DF3C40">
            <w:pPr>
              <w:jc w:val="center"/>
              <w:rPr>
                <w:b/>
              </w:rPr>
            </w:pPr>
            <w:r w:rsidRPr="00947386">
              <w:rPr>
                <w:b/>
              </w:rPr>
              <w:t>CO</w:t>
            </w:r>
          </w:p>
        </w:tc>
        <w:tc>
          <w:tcPr>
            <w:tcW w:w="256" w:type="pct"/>
            <w:vAlign w:val="center"/>
          </w:tcPr>
          <w:p w14:paraId="79C2483E" w14:textId="77777777" w:rsidR="009B56EB" w:rsidRPr="00947386" w:rsidRDefault="009B56EB" w:rsidP="00DF3C40">
            <w:pPr>
              <w:jc w:val="center"/>
              <w:rPr>
                <w:b/>
              </w:rPr>
            </w:pPr>
            <w:r w:rsidRPr="00947386">
              <w:rPr>
                <w:b/>
              </w:rPr>
              <w:t>BL</w:t>
            </w:r>
          </w:p>
        </w:tc>
        <w:tc>
          <w:tcPr>
            <w:tcW w:w="224" w:type="pct"/>
            <w:vAlign w:val="center"/>
          </w:tcPr>
          <w:p w14:paraId="2D5A5BF3" w14:textId="77777777" w:rsidR="009B56EB" w:rsidRPr="00947386" w:rsidRDefault="009B56EB" w:rsidP="00DF3C40">
            <w:pPr>
              <w:jc w:val="center"/>
              <w:rPr>
                <w:b/>
              </w:rPr>
            </w:pPr>
            <w:r w:rsidRPr="00947386">
              <w:rPr>
                <w:b/>
              </w:rPr>
              <w:t>M</w:t>
            </w:r>
          </w:p>
        </w:tc>
      </w:tr>
      <w:tr w:rsidR="009B56EB" w:rsidRPr="00947386" w14:paraId="53E71E65" w14:textId="77777777" w:rsidTr="00DF3C40">
        <w:trPr>
          <w:trHeight w:val="552"/>
        </w:trPr>
        <w:tc>
          <w:tcPr>
            <w:tcW w:w="5000" w:type="pct"/>
            <w:gridSpan w:val="6"/>
          </w:tcPr>
          <w:p w14:paraId="7FB71405" w14:textId="77777777" w:rsidR="009B56EB" w:rsidRPr="00947386" w:rsidRDefault="009B56EB" w:rsidP="00DF3C40">
            <w:pPr>
              <w:jc w:val="center"/>
              <w:rPr>
                <w:b/>
                <w:u w:val="single"/>
              </w:rPr>
            </w:pPr>
            <w:r w:rsidRPr="00947386">
              <w:rPr>
                <w:b/>
                <w:u w:val="single"/>
              </w:rPr>
              <w:t>PART – A (5 X 16 = 80 MARKS)</w:t>
            </w:r>
          </w:p>
          <w:p w14:paraId="2D87F5A2" w14:textId="77777777" w:rsidR="009B56EB" w:rsidRPr="00947386" w:rsidRDefault="009B56EB" w:rsidP="00DF3C40">
            <w:pPr>
              <w:jc w:val="center"/>
              <w:rPr>
                <w:b/>
              </w:rPr>
            </w:pPr>
            <w:r w:rsidRPr="00947386">
              <w:rPr>
                <w:b/>
              </w:rPr>
              <w:t>(Answer any five from the following)</w:t>
            </w:r>
          </w:p>
        </w:tc>
      </w:tr>
      <w:tr w:rsidR="009B56EB" w:rsidRPr="00947386" w14:paraId="5A19D74F" w14:textId="77777777" w:rsidTr="00DF3C40">
        <w:trPr>
          <w:trHeight w:val="283"/>
        </w:trPr>
        <w:tc>
          <w:tcPr>
            <w:tcW w:w="272" w:type="pct"/>
          </w:tcPr>
          <w:p w14:paraId="6485DAA9" w14:textId="77777777" w:rsidR="009B56EB" w:rsidRPr="00947386" w:rsidRDefault="009B56EB" w:rsidP="00DF3C40">
            <w:pPr>
              <w:jc w:val="center"/>
            </w:pPr>
            <w:r w:rsidRPr="00947386">
              <w:t>1.</w:t>
            </w:r>
          </w:p>
        </w:tc>
        <w:tc>
          <w:tcPr>
            <w:tcW w:w="189" w:type="pct"/>
          </w:tcPr>
          <w:p w14:paraId="7E227AA7" w14:textId="77777777" w:rsidR="009B56EB" w:rsidRPr="00947386" w:rsidRDefault="009B56EB" w:rsidP="00DF3C40">
            <w:pPr>
              <w:jc w:val="center"/>
            </w:pPr>
            <w:r w:rsidRPr="00947386">
              <w:t>a.</w:t>
            </w:r>
          </w:p>
        </w:tc>
        <w:tc>
          <w:tcPr>
            <w:tcW w:w="3740" w:type="pct"/>
          </w:tcPr>
          <w:p w14:paraId="0BC86324" w14:textId="77777777" w:rsidR="009B56EB" w:rsidRPr="00947386" w:rsidRDefault="009B56EB" w:rsidP="00DF3C40">
            <w:pPr>
              <w:jc w:val="both"/>
            </w:pPr>
            <w:r w:rsidRPr="007E50DE">
              <w:t>Describe how the principle of mass conservation leads to the continuity equation for incompressible and compressible flows.</w:t>
            </w:r>
          </w:p>
        </w:tc>
        <w:tc>
          <w:tcPr>
            <w:tcW w:w="319" w:type="pct"/>
          </w:tcPr>
          <w:p w14:paraId="219002F8" w14:textId="77777777" w:rsidR="009B56EB" w:rsidRPr="00947386" w:rsidRDefault="009B56EB" w:rsidP="00DF3C40">
            <w:pPr>
              <w:jc w:val="center"/>
            </w:pPr>
            <w:r w:rsidRPr="00947386">
              <w:t>CO1</w:t>
            </w:r>
          </w:p>
        </w:tc>
        <w:tc>
          <w:tcPr>
            <w:tcW w:w="256" w:type="pct"/>
          </w:tcPr>
          <w:p w14:paraId="2CCEA1FC" w14:textId="77777777" w:rsidR="009B56EB" w:rsidRPr="00947386" w:rsidRDefault="009B56EB" w:rsidP="00DF3C40">
            <w:pPr>
              <w:jc w:val="center"/>
            </w:pPr>
            <w:r w:rsidRPr="00947386">
              <w:t>U</w:t>
            </w:r>
          </w:p>
        </w:tc>
        <w:tc>
          <w:tcPr>
            <w:tcW w:w="224" w:type="pct"/>
          </w:tcPr>
          <w:p w14:paraId="0E291BBD" w14:textId="77777777" w:rsidR="009B56EB" w:rsidRPr="00947386" w:rsidRDefault="009B56EB" w:rsidP="00DF3C40">
            <w:pPr>
              <w:jc w:val="center"/>
            </w:pPr>
            <w:r>
              <w:t>8</w:t>
            </w:r>
          </w:p>
        </w:tc>
      </w:tr>
      <w:tr w:rsidR="009B56EB" w:rsidRPr="00947386" w14:paraId="641B0D0C" w14:textId="77777777" w:rsidTr="00DF3C40">
        <w:trPr>
          <w:trHeight w:val="283"/>
        </w:trPr>
        <w:tc>
          <w:tcPr>
            <w:tcW w:w="272" w:type="pct"/>
          </w:tcPr>
          <w:p w14:paraId="2C65CDA3" w14:textId="77777777" w:rsidR="009B56EB" w:rsidRPr="00947386" w:rsidRDefault="009B56EB" w:rsidP="00DF3C40">
            <w:pPr>
              <w:jc w:val="center"/>
            </w:pPr>
          </w:p>
        </w:tc>
        <w:tc>
          <w:tcPr>
            <w:tcW w:w="189" w:type="pct"/>
          </w:tcPr>
          <w:p w14:paraId="588EBB2F" w14:textId="77777777" w:rsidR="009B56EB" w:rsidRPr="00947386" w:rsidRDefault="009B56EB" w:rsidP="00DF3C40">
            <w:pPr>
              <w:jc w:val="center"/>
            </w:pPr>
            <w:r w:rsidRPr="00947386">
              <w:t>b.</w:t>
            </w:r>
          </w:p>
        </w:tc>
        <w:tc>
          <w:tcPr>
            <w:tcW w:w="3740" w:type="pct"/>
          </w:tcPr>
          <w:p w14:paraId="76AFD329" w14:textId="77777777" w:rsidR="009B56EB" w:rsidRPr="00947386" w:rsidRDefault="009B56EB" w:rsidP="00DF3C40">
            <w:pPr>
              <w:tabs>
                <w:tab w:val="left" w:pos="1248"/>
              </w:tabs>
              <w:jc w:val="both"/>
              <w:rPr>
                <w:bCs/>
              </w:rPr>
            </w:pPr>
            <w:r w:rsidRPr="007E50DE">
              <w:rPr>
                <w:bCs/>
              </w:rPr>
              <w:t>Interpret the relationship between stress and strain rate in a Newtonian fluid and explain the role of Stokes’ hypothesis in simplifying this relationship.</w:t>
            </w:r>
          </w:p>
        </w:tc>
        <w:tc>
          <w:tcPr>
            <w:tcW w:w="319" w:type="pct"/>
          </w:tcPr>
          <w:p w14:paraId="5244CAF9" w14:textId="77777777" w:rsidR="009B56EB" w:rsidRPr="00947386" w:rsidRDefault="009B56EB" w:rsidP="00DF3C40">
            <w:pPr>
              <w:jc w:val="center"/>
            </w:pPr>
            <w:r w:rsidRPr="00947386">
              <w:t>CO1</w:t>
            </w:r>
          </w:p>
        </w:tc>
        <w:tc>
          <w:tcPr>
            <w:tcW w:w="256" w:type="pct"/>
          </w:tcPr>
          <w:p w14:paraId="342B8EB2" w14:textId="77777777" w:rsidR="009B56EB" w:rsidRPr="00947386" w:rsidRDefault="009B56EB" w:rsidP="00DF3C40">
            <w:pPr>
              <w:jc w:val="center"/>
            </w:pPr>
            <w:r>
              <w:t>U</w:t>
            </w:r>
          </w:p>
        </w:tc>
        <w:tc>
          <w:tcPr>
            <w:tcW w:w="224" w:type="pct"/>
          </w:tcPr>
          <w:p w14:paraId="060E0D26" w14:textId="77777777" w:rsidR="009B56EB" w:rsidRPr="00947386" w:rsidRDefault="009B56EB" w:rsidP="00DF3C40">
            <w:pPr>
              <w:jc w:val="center"/>
            </w:pPr>
            <w:r>
              <w:t>8</w:t>
            </w:r>
          </w:p>
        </w:tc>
      </w:tr>
      <w:tr w:rsidR="009B56EB" w:rsidRPr="00947386" w14:paraId="31103C3D" w14:textId="77777777" w:rsidTr="00DF3C40">
        <w:trPr>
          <w:trHeight w:val="283"/>
        </w:trPr>
        <w:tc>
          <w:tcPr>
            <w:tcW w:w="272" w:type="pct"/>
          </w:tcPr>
          <w:p w14:paraId="7CD05F92" w14:textId="77777777" w:rsidR="009B56EB" w:rsidRPr="00947386" w:rsidRDefault="009B56EB" w:rsidP="00DF3C40">
            <w:pPr>
              <w:jc w:val="center"/>
            </w:pPr>
          </w:p>
        </w:tc>
        <w:tc>
          <w:tcPr>
            <w:tcW w:w="189" w:type="pct"/>
          </w:tcPr>
          <w:p w14:paraId="60EF588D" w14:textId="77777777" w:rsidR="009B56EB" w:rsidRPr="00947386" w:rsidRDefault="009B56EB" w:rsidP="00DF3C40">
            <w:pPr>
              <w:jc w:val="center"/>
            </w:pPr>
          </w:p>
        </w:tc>
        <w:tc>
          <w:tcPr>
            <w:tcW w:w="3740" w:type="pct"/>
          </w:tcPr>
          <w:p w14:paraId="59250472" w14:textId="77777777" w:rsidR="009B56EB" w:rsidRPr="00947386" w:rsidRDefault="009B56EB" w:rsidP="00DF3C40">
            <w:pPr>
              <w:jc w:val="both"/>
            </w:pPr>
          </w:p>
        </w:tc>
        <w:tc>
          <w:tcPr>
            <w:tcW w:w="319" w:type="pct"/>
          </w:tcPr>
          <w:p w14:paraId="7C28607A" w14:textId="77777777" w:rsidR="009B56EB" w:rsidRPr="00947386" w:rsidRDefault="009B56EB" w:rsidP="00DF3C40">
            <w:pPr>
              <w:jc w:val="center"/>
            </w:pPr>
          </w:p>
        </w:tc>
        <w:tc>
          <w:tcPr>
            <w:tcW w:w="256" w:type="pct"/>
          </w:tcPr>
          <w:p w14:paraId="340A2B12" w14:textId="77777777" w:rsidR="009B56EB" w:rsidRPr="00947386" w:rsidRDefault="009B56EB" w:rsidP="00DF3C40">
            <w:pPr>
              <w:jc w:val="center"/>
            </w:pPr>
          </w:p>
        </w:tc>
        <w:tc>
          <w:tcPr>
            <w:tcW w:w="224" w:type="pct"/>
          </w:tcPr>
          <w:p w14:paraId="05232A09" w14:textId="77777777" w:rsidR="009B56EB" w:rsidRPr="00947386" w:rsidRDefault="009B56EB" w:rsidP="00DF3C40">
            <w:pPr>
              <w:jc w:val="center"/>
            </w:pPr>
          </w:p>
        </w:tc>
      </w:tr>
      <w:tr w:rsidR="009B56EB" w:rsidRPr="00947386" w14:paraId="76400C58" w14:textId="77777777" w:rsidTr="00DF3C40">
        <w:trPr>
          <w:trHeight w:val="283"/>
        </w:trPr>
        <w:tc>
          <w:tcPr>
            <w:tcW w:w="272" w:type="pct"/>
          </w:tcPr>
          <w:p w14:paraId="56E3C700" w14:textId="77777777" w:rsidR="009B56EB" w:rsidRPr="00947386" w:rsidRDefault="009B56EB" w:rsidP="00DF3C40">
            <w:pPr>
              <w:jc w:val="center"/>
            </w:pPr>
            <w:r w:rsidRPr="00947386">
              <w:t>2.</w:t>
            </w:r>
          </w:p>
        </w:tc>
        <w:tc>
          <w:tcPr>
            <w:tcW w:w="189" w:type="pct"/>
          </w:tcPr>
          <w:p w14:paraId="7B5638D7" w14:textId="77777777" w:rsidR="009B56EB" w:rsidRPr="00947386" w:rsidRDefault="009B56EB" w:rsidP="00DF3C40">
            <w:pPr>
              <w:jc w:val="center"/>
            </w:pPr>
            <w:r w:rsidRPr="00947386">
              <w:t>a.</w:t>
            </w:r>
          </w:p>
        </w:tc>
        <w:tc>
          <w:tcPr>
            <w:tcW w:w="3740" w:type="pct"/>
          </w:tcPr>
          <w:p w14:paraId="35CF9B40" w14:textId="77777777" w:rsidR="009B56EB" w:rsidRPr="003F78B5" w:rsidRDefault="009B56EB" w:rsidP="00DF3C40">
            <w:pPr>
              <w:jc w:val="both"/>
            </w:pPr>
            <w:r w:rsidRPr="003F78B5">
              <w:t>Define fully developed flow and state the conditions under which flow is considered fully developed in a pipe or channel.</w:t>
            </w:r>
          </w:p>
        </w:tc>
        <w:tc>
          <w:tcPr>
            <w:tcW w:w="319" w:type="pct"/>
          </w:tcPr>
          <w:p w14:paraId="7883A590" w14:textId="77777777" w:rsidR="009B56EB" w:rsidRPr="00947386" w:rsidRDefault="009B56EB" w:rsidP="00DF3C40">
            <w:pPr>
              <w:jc w:val="center"/>
            </w:pPr>
            <w:r w:rsidRPr="00947386">
              <w:t>CO2</w:t>
            </w:r>
          </w:p>
        </w:tc>
        <w:tc>
          <w:tcPr>
            <w:tcW w:w="256" w:type="pct"/>
          </w:tcPr>
          <w:p w14:paraId="6D7371CE" w14:textId="77777777" w:rsidR="009B56EB" w:rsidRPr="00947386" w:rsidRDefault="009B56EB" w:rsidP="00DF3C40">
            <w:pPr>
              <w:jc w:val="center"/>
            </w:pPr>
            <w:r>
              <w:t>A</w:t>
            </w:r>
          </w:p>
        </w:tc>
        <w:tc>
          <w:tcPr>
            <w:tcW w:w="224" w:type="pct"/>
          </w:tcPr>
          <w:p w14:paraId="00E1ECA4" w14:textId="77777777" w:rsidR="009B56EB" w:rsidRPr="00947386" w:rsidRDefault="009B56EB" w:rsidP="00DF3C40">
            <w:pPr>
              <w:jc w:val="center"/>
            </w:pPr>
            <w:r>
              <w:t>8</w:t>
            </w:r>
          </w:p>
        </w:tc>
      </w:tr>
      <w:tr w:rsidR="009B56EB" w:rsidRPr="00947386" w14:paraId="6A842B80" w14:textId="77777777" w:rsidTr="00DF3C40">
        <w:trPr>
          <w:trHeight w:val="283"/>
        </w:trPr>
        <w:tc>
          <w:tcPr>
            <w:tcW w:w="272" w:type="pct"/>
          </w:tcPr>
          <w:p w14:paraId="122671BA" w14:textId="77777777" w:rsidR="009B56EB" w:rsidRPr="00947386" w:rsidRDefault="009B56EB" w:rsidP="00DF3C40">
            <w:pPr>
              <w:jc w:val="center"/>
            </w:pPr>
          </w:p>
        </w:tc>
        <w:tc>
          <w:tcPr>
            <w:tcW w:w="189" w:type="pct"/>
          </w:tcPr>
          <w:p w14:paraId="67E59ED8" w14:textId="77777777" w:rsidR="009B56EB" w:rsidRPr="00947386" w:rsidRDefault="009B56EB" w:rsidP="00DF3C40">
            <w:pPr>
              <w:jc w:val="center"/>
            </w:pPr>
            <w:r w:rsidRPr="00947386">
              <w:t>b.</w:t>
            </w:r>
          </w:p>
        </w:tc>
        <w:tc>
          <w:tcPr>
            <w:tcW w:w="3740" w:type="pct"/>
          </w:tcPr>
          <w:p w14:paraId="6F0BC019" w14:textId="77777777" w:rsidR="009B56EB" w:rsidRPr="003F78B5" w:rsidRDefault="009B56EB" w:rsidP="00DF3C40">
            <w:pPr>
              <w:jc w:val="both"/>
            </w:pPr>
            <w:r w:rsidRPr="003F78B5">
              <w:t>Define Poiseuille</w:t>
            </w:r>
            <w:r>
              <w:t xml:space="preserve"> flow and discuss</w:t>
            </w:r>
            <w:r w:rsidRPr="003F78B5">
              <w:t xml:space="preserve"> the important characteristics of laminar flow between two immiscible fluid layers in a horizontal channel.</w:t>
            </w:r>
          </w:p>
        </w:tc>
        <w:tc>
          <w:tcPr>
            <w:tcW w:w="319" w:type="pct"/>
          </w:tcPr>
          <w:p w14:paraId="30D5740C" w14:textId="77777777" w:rsidR="009B56EB" w:rsidRPr="00947386" w:rsidRDefault="009B56EB" w:rsidP="00DF3C40">
            <w:pPr>
              <w:jc w:val="center"/>
            </w:pPr>
            <w:r w:rsidRPr="00947386">
              <w:t>CO2</w:t>
            </w:r>
          </w:p>
        </w:tc>
        <w:tc>
          <w:tcPr>
            <w:tcW w:w="256" w:type="pct"/>
          </w:tcPr>
          <w:p w14:paraId="07D1B8AB" w14:textId="77777777" w:rsidR="009B56EB" w:rsidRPr="00947386" w:rsidRDefault="009B56EB" w:rsidP="00DF3C40">
            <w:pPr>
              <w:jc w:val="center"/>
            </w:pPr>
            <w:r>
              <w:t>A</w:t>
            </w:r>
          </w:p>
        </w:tc>
        <w:tc>
          <w:tcPr>
            <w:tcW w:w="224" w:type="pct"/>
          </w:tcPr>
          <w:p w14:paraId="13A63677" w14:textId="77777777" w:rsidR="009B56EB" w:rsidRPr="00947386" w:rsidRDefault="009B56EB" w:rsidP="00DF3C40">
            <w:pPr>
              <w:jc w:val="center"/>
            </w:pPr>
            <w:r>
              <w:t>8</w:t>
            </w:r>
          </w:p>
        </w:tc>
      </w:tr>
      <w:tr w:rsidR="009B56EB" w:rsidRPr="00947386" w14:paraId="00C547B5" w14:textId="77777777" w:rsidTr="00DF3C40">
        <w:trPr>
          <w:trHeight w:val="283"/>
        </w:trPr>
        <w:tc>
          <w:tcPr>
            <w:tcW w:w="272" w:type="pct"/>
          </w:tcPr>
          <w:p w14:paraId="6B85B726" w14:textId="77777777" w:rsidR="009B56EB" w:rsidRPr="00947386" w:rsidRDefault="009B56EB" w:rsidP="00DF3C40">
            <w:pPr>
              <w:jc w:val="center"/>
            </w:pPr>
          </w:p>
        </w:tc>
        <w:tc>
          <w:tcPr>
            <w:tcW w:w="189" w:type="pct"/>
          </w:tcPr>
          <w:p w14:paraId="03D00AFE" w14:textId="77777777" w:rsidR="009B56EB" w:rsidRPr="00947386" w:rsidRDefault="009B56EB" w:rsidP="00DF3C40">
            <w:pPr>
              <w:jc w:val="center"/>
            </w:pPr>
          </w:p>
        </w:tc>
        <w:tc>
          <w:tcPr>
            <w:tcW w:w="3740" w:type="pct"/>
          </w:tcPr>
          <w:p w14:paraId="5F427230" w14:textId="77777777" w:rsidR="009B56EB" w:rsidRPr="00947386" w:rsidRDefault="009B56EB" w:rsidP="00DF3C40">
            <w:pPr>
              <w:jc w:val="both"/>
            </w:pPr>
          </w:p>
        </w:tc>
        <w:tc>
          <w:tcPr>
            <w:tcW w:w="319" w:type="pct"/>
          </w:tcPr>
          <w:p w14:paraId="132372F5" w14:textId="77777777" w:rsidR="009B56EB" w:rsidRPr="00947386" w:rsidRDefault="009B56EB" w:rsidP="00DF3C40">
            <w:pPr>
              <w:jc w:val="center"/>
            </w:pPr>
          </w:p>
        </w:tc>
        <w:tc>
          <w:tcPr>
            <w:tcW w:w="256" w:type="pct"/>
          </w:tcPr>
          <w:p w14:paraId="51FDDA79" w14:textId="77777777" w:rsidR="009B56EB" w:rsidRPr="00947386" w:rsidRDefault="009B56EB" w:rsidP="00DF3C40">
            <w:pPr>
              <w:jc w:val="center"/>
            </w:pPr>
          </w:p>
        </w:tc>
        <w:tc>
          <w:tcPr>
            <w:tcW w:w="224" w:type="pct"/>
          </w:tcPr>
          <w:p w14:paraId="12B33A03" w14:textId="77777777" w:rsidR="009B56EB" w:rsidRPr="00947386" w:rsidRDefault="009B56EB" w:rsidP="00DF3C40">
            <w:pPr>
              <w:jc w:val="center"/>
            </w:pPr>
          </w:p>
        </w:tc>
      </w:tr>
      <w:tr w:rsidR="009B56EB" w:rsidRPr="00947386" w14:paraId="214BC4E5" w14:textId="77777777" w:rsidTr="00DF3C40">
        <w:trPr>
          <w:trHeight w:val="283"/>
        </w:trPr>
        <w:tc>
          <w:tcPr>
            <w:tcW w:w="272" w:type="pct"/>
          </w:tcPr>
          <w:p w14:paraId="2B5C8A3A" w14:textId="77777777" w:rsidR="009B56EB" w:rsidRPr="00947386" w:rsidRDefault="009B56EB" w:rsidP="00DF3C40">
            <w:pPr>
              <w:jc w:val="center"/>
            </w:pPr>
            <w:r w:rsidRPr="00947386">
              <w:t>3.</w:t>
            </w:r>
          </w:p>
        </w:tc>
        <w:tc>
          <w:tcPr>
            <w:tcW w:w="189" w:type="pct"/>
          </w:tcPr>
          <w:p w14:paraId="182F91A4" w14:textId="77777777" w:rsidR="009B56EB" w:rsidRPr="00947386" w:rsidRDefault="009B56EB" w:rsidP="00DF3C40">
            <w:pPr>
              <w:jc w:val="center"/>
            </w:pPr>
            <w:r w:rsidRPr="00947386">
              <w:t>a.</w:t>
            </w:r>
          </w:p>
        </w:tc>
        <w:tc>
          <w:tcPr>
            <w:tcW w:w="3740" w:type="pct"/>
          </w:tcPr>
          <w:p w14:paraId="73F2F2E4" w14:textId="77777777" w:rsidR="009B56EB" w:rsidRPr="003F78B5" w:rsidRDefault="009B56EB" w:rsidP="00DF3C40">
            <w:pPr>
              <w:jc w:val="both"/>
            </w:pPr>
            <w:r>
              <w:t>Explain</w:t>
            </w:r>
            <w:r w:rsidRPr="003F78B5">
              <w:t xml:space="preserve"> how the order of magnitude approach can</w:t>
            </w:r>
            <w:r>
              <w:t xml:space="preserve"> be used to simplify the Navier-</w:t>
            </w:r>
            <w:r w:rsidRPr="003F78B5">
              <w:t>Stokes equations for a steady, incompressible flow over a flat plate within the boundary layer region.</w:t>
            </w:r>
          </w:p>
        </w:tc>
        <w:tc>
          <w:tcPr>
            <w:tcW w:w="319" w:type="pct"/>
          </w:tcPr>
          <w:p w14:paraId="4A5D00C3" w14:textId="77777777" w:rsidR="009B56EB" w:rsidRPr="00947386" w:rsidRDefault="009B56EB" w:rsidP="00DF3C40">
            <w:pPr>
              <w:jc w:val="center"/>
            </w:pPr>
            <w:r w:rsidRPr="00947386">
              <w:t>CO3</w:t>
            </w:r>
          </w:p>
        </w:tc>
        <w:tc>
          <w:tcPr>
            <w:tcW w:w="256" w:type="pct"/>
          </w:tcPr>
          <w:p w14:paraId="6CF318AC" w14:textId="77777777" w:rsidR="009B56EB" w:rsidRPr="00947386" w:rsidRDefault="009B56EB" w:rsidP="00DF3C40">
            <w:pPr>
              <w:jc w:val="center"/>
            </w:pPr>
            <w:r>
              <w:t>A</w:t>
            </w:r>
          </w:p>
        </w:tc>
        <w:tc>
          <w:tcPr>
            <w:tcW w:w="224" w:type="pct"/>
          </w:tcPr>
          <w:p w14:paraId="45066489" w14:textId="77777777" w:rsidR="009B56EB" w:rsidRPr="00947386" w:rsidRDefault="009B56EB" w:rsidP="00DF3C40">
            <w:pPr>
              <w:jc w:val="center"/>
            </w:pPr>
            <w:r>
              <w:t>8</w:t>
            </w:r>
          </w:p>
        </w:tc>
      </w:tr>
      <w:tr w:rsidR="009B56EB" w:rsidRPr="00947386" w14:paraId="134FDB0A" w14:textId="77777777" w:rsidTr="00DF3C40">
        <w:trPr>
          <w:trHeight w:val="283"/>
        </w:trPr>
        <w:tc>
          <w:tcPr>
            <w:tcW w:w="272" w:type="pct"/>
          </w:tcPr>
          <w:p w14:paraId="72CD58F5" w14:textId="77777777" w:rsidR="009B56EB" w:rsidRPr="00947386" w:rsidRDefault="009B56EB" w:rsidP="00DF3C40">
            <w:pPr>
              <w:jc w:val="center"/>
            </w:pPr>
          </w:p>
        </w:tc>
        <w:tc>
          <w:tcPr>
            <w:tcW w:w="189" w:type="pct"/>
          </w:tcPr>
          <w:p w14:paraId="4ADAB20E" w14:textId="77777777" w:rsidR="009B56EB" w:rsidRPr="00947386" w:rsidRDefault="009B56EB" w:rsidP="00DF3C40">
            <w:pPr>
              <w:jc w:val="center"/>
            </w:pPr>
            <w:r w:rsidRPr="00947386">
              <w:t>b.</w:t>
            </w:r>
          </w:p>
        </w:tc>
        <w:tc>
          <w:tcPr>
            <w:tcW w:w="3740" w:type="pct"/>
          </w:tcPr>
          <w:p w14:paraId="42ED9116" w14:textId="77777777" w:rsidR="009B56EB" w:rsidRPr="00947386" w:rsidRDefault="009B56EB" w:rsidP="00DF3C40">
            <w:pPr>
              <w:jc w:val="both"/>
              <w:rPr>
                <w:bCs/>
              </w:rPr>
            </w:pPr>
            <w:r w:rsidRPr="003F78B5">
              <w:rPr>
                <w:bCs/>
              </w:rPr>
              <w:t>Using the integral form of the momentum equation, calculate the friction drag on a flat plate and explain how boundary layer separation influences the result.</w:t>
            </w:r>
          </w:p>
        </w:tc>
        <w:tc>
          <w:tcPr>
            <w:tcW w:w="319" w:type="pct"/>
          </w:tcPr>
          <w:p w14:paraId="2EE3D634" w14:textId="77777777" w:rsidR="009B56EB" w:rsidRPr="00947386" w:rsidRDefault="009B56EB" w:rsidP="00DF3C40">
            <w:pPr>
              <w:jc w:val="center"/>
            </w:pPr>
            <w:r w:rsidRPr="00947386">
              <w:t>CO3</w:t>
            </w:r>
          </w:p>
        </w:tc>
        <w:tc>
          <w:tcPr>
            <w:tcW w:w="256" w:type="pct"/>
          </w:tcPr>
          <w:p w14:paraId="759D613A" w14:textId="77777777" w:rsidR="009B56EB" w:rsidRPr="00947386" w:rsidRDefault="009B56EB" w:rsidP="00DF3C40">
            <w:pPr>
              <w:jc w:val="center"/>
            </w:pPr>
            <w:r>
              <w:t>A</w:t>
            </w:r>
          </w:p>
        </w:tc>
        <w:tc>
          <w:tcPr>
            <w:tcW w:w="224" w:type="pct"/>
          </w:tcPr>
          <w:p w14:paraId="31A7F431" w14:textId="77777777" w:rsidR="009B56EB" w:rsidRPr="00947386" w:rsidRDefault="009B56EB" w:rsidP="00DF3C40">
            <w:pPr>
              <w:jc w:val="center"/>
            </w:pPr>
            <w:r>
              <w:t>8</w:t>
            </w:r>
          </w:p>
        </w:tc>
      </w:tr>
      <w:tr w:rsidR="009B56EB" w:rsidRPr="00947386" w14:paraId="4B73C9B1" w14:textId="77777777" w:rsidTr="00DF3C40">
        <w:trPr>
          <w:trHeight w:val="283"/>
        </w:trPr>
        <w:tc>
          <w:tcPr>
            <w:tcW w:w="272" w:type="pct"/>
          </w:tcPr>
          <w:p w14:paraId="7992BCEF" w14:textId="77777777" w:rsidR="009B56EB" w:rsidRPr="00947386" w:rsidRDefault="009B56EB" w:rsidP="00DF3C40">
            <w:pPr>
              <w:jc w:val="center"/>
            </w:pPr>
          </w:p>
        </w:tc>
        <w:tc>
          <w:tcPr>
            <w:tcW w:w="189" w:type="pct"/>
          </w:tcPr>
          <w:p w14:paraId="0D6726C5" w14:textId="77777777" w:rsidR="009B56EB" w:rsidRPr="00947386" w:rsidRDefault="009B56EB" w:rsidP="00DF3C40">
            <w:pPr>
              <w:jc w:val="center"/>
            </w:pPr>
          </w:p>
        </w:tc>
        <w:tc>
          <w:tcPr>
            <w:tcW w:w="3740" w:type="pct"/>
          </w:tcPr>
          <w:p w14:paraId="4947167A" w14:textId="77777777" w:rsidR="009B56EB" w:rsidRPr="00947386" w:rsidRDefault="009B56EB" w:rsidP="00DF3C40">
            <w:pPr>
              <w:jc w:val="both"/>
            </w:pPr>
          </w:p>
        </w:tc>
        <w:tc>
          <w:tcPr>
            <w:tcW w:w="319" w:type="pct"/>
          </w:tcPr>
          <w:p w14:paraId="47362807" w14:textId="77777777" w:rsidR="009B56EB" w:rsidRPr="00947386" w:rsidRDefault="009B56EB" w:rsidP="00DF3C40">
            <w:pPr>
              <w:jc w:val="center"/>
            </w:pPr>
          </w:p>
        </w:tc>
        <w:tc>
          <w:tcPr>
            <w:tcW w:w="256" w:type="pct"/>
          </w:tcPr>
          <w:p w14:paraId="03AA68FE" w14:textId="77777777" w:rsidR="009B56EB" w:rsidRPr="00947386" w:rsidRDefault="009B56EB" w:rsidP="00DF3C40">
            <w:pPr>
              <w:jc w:val="center"/>
            </w:pPr>
          </w:p>
        </w:tc>
        <w:tc>
          <w:tcPr>
            <w:tcW w:w="224" w:type="pct"/>
          </w:tcPr>
          <w:p w14:paraId="3B8A8096" w14:textId="77777777" w:rsidR="009B56EB" w:rsidRPr="00947386" w:rsidRDefault="009B56EB" w:rsidP="00DF3C40">
            <w:pPr>
              <w:jc w:val="center"/>
            </w:pPr>
          </w:p>
        </w:tc>
      </w:tr>
      <w:tr w:rsidR="009B56EB" w:rsidRPr="00947386" w14:paraId="3267055A" w14:textId="77777777" w:rsidTr="00DF3C40">
        <w:trPr>
          <w:trHeight w:val="283"/>
        </w:trPr>
        <w:tc>
          <w:tcPr>
            <w:tcW w:w="272" w:type="pct"/>
          </w:tcPr>
          <w:p w14:paraId="340D64EB" w14:textId="77777777" w:rsidR="009B56EB" w:rsidRPr="00947386" w:rsidRDefault="009B56EB" w:rsidP="00DF3C40">
            <w:pPr>
              <w:jc w:val="center"/>
            </w:pPr>
            <w:r w:rsidRPr="00947386">
              <w:t>4.</w:t>
            </w:r>
          </w:p>
        </w:tc>
        <w:tc>
          <w:tcPr>
            <w:tcW w:w="189" w:type="pct"/>
          </w:tcPr>
          <w:p w14:paraId="00E54824" w14:textId="77777777" w:rsidR="009B56EB" w:rsidRPr="00947386" w:rsidRDefault="009B56EB" w:rsidP="00DF3C40">
            <w:pPr>
              <w:jc w:val="center"/>
            </w:pPr>
            <w:r w:rsidRPr="00947386">
              <w:t>a.</w:t>
            </w:r>
          </w:p>
        </w:tc>
        <w:tc>
          <w:tcPr>
            <w:tcW w:w="3740" w:type="pct"/>
          </w:tcPr>
          <w:p w14:paraId="770D4C77" w14:textId="77777777" w:rsidR="009B56EB" w:rsidRPr="00F667E0" w:rsidRDefault="009B56EB" w:rsidP="00DF3C40">
            <w:pPr>
              <w:jc w:val="both"/>
            </w:pPr>
            <w:r w:rsidRPr="00F667E0">
              <w:t>Define compressibility</w:t>
            </w:r>
            <w:r>
              <w:t>.</w:t>
            </w:r>
            <w:r w:rsidRPr="00F667E0">
              <w:t xml:space="preserve"> </w:t>
            </w:r>
            <w:r>
              <w:t>Derive</w:t>
            </w:r>
            <w:r w:rsidRPr="00F667E0">
              <w:t xml:space="preserve"> the expression for the velocity of sound in an ideal gas.</w:t>
            </w:r>
          </w:p>
        </w:tc>
        <w:tc>
          <w:tcPr>
            <w:tcW w:w="319" w:type="pct"/>
          </w:tcPr>
          <w:p w14:paraId="543B64B2" w14:textId="77777777" w:rsidR="009B56EB" w:rsidRPr="00947386" w:rsidRDefault="009B56EB" w:rsidP="00DF3C40">
            <w:pPr>
              <w:jc w:val="center"/>
            </w:pPr>
            <w:r w:rsidRPr="00947386">
              <w:t>CO4</w:t>
            </w:r>
          </w:p>
        </w:tc>
        <w:tc>
          <w:tcPr>
            <w:tcW w:w="256" w:type="pct"/>
          </w:tcPr>
          <w:p w14:paraId="0592E299" w14:textId="77777777" w:rsidR="009B56EB" w:rsidRPr="00947386" w:rsidRDefault="009B56EB" w:rsidP="00DF3C40">
            <w:pPr>
              <w:jc w:val="center"/>
            </w:pPr>
            <w:r>
              <w:t>An</w:t>
            </w:r>
          </w:p>
        </w:tc>
        <w:tc>
          <w:tcPr>
            <w:tcW w:w="224" w:type="pct"/>
          </w:tcPr>
          <w:p w14:paraId="6F0BCA91" w14:textId="77777777" w:rsidR="009B56EB" w:rsidRPr="00947386" w:rsidRDefault="009B56EB" w:rsidP="00DF3C40">
            <w:pPr>
              <w:jc w:val="center"/>
            </w:pPr>
            <w:r>
              <w:t>8</w:t>
            </w:r>
          </w:p>
        </w:tc>
      </w:tr>
      <w:tr w:rsidR="009B56EB" w:rsidRPr="00947386" w14:paraId="31A9A12A" w14:textId="77777777" w:rsidTr="00DF3C40">
        <w:trPr>
          <w:trHeight w:val="283"/>
        </w:trPr>
        <w:tc>
          <w:tcPr>
            <w:tcW w:w="272" w:type="pct"/>
          </w:tcPr>
          <w:p w14:paraId="35451E18" w14:textId="77777777" w:rsidR="009B56EB" w:rsidRPr="00947386" w:rsidRDefault="009B56EB" w:rsidP="00DF3C40">
            <w:pPr>
              <w:jc w:val="center"/>
            </w:pPr>
          </w:p>
        </w:tc>
        <w:tc>
          <w:tcPr>
            <w:tcW w:w="189" w:type="pct"/>
          </w:tcPr>
          <w:p w14:paraId="37A054BD" w14:textId="77777777" w:rsidR="009B56EB" w:rsidRPr="00947386" w:rsidRDefault="009B56EB" w:rsidP="00DF3C40">
            <w:pPr>
              <w:jc w:val="center"/>
            </w:pPr>
            <w:r w:rsidRPr="00947386">
              <w:t>b.</w:t>
            </w:r>
          </w:p>
        </w:tc>
        <w:tc>
          <w:tcPr>
            <w:tcW w:w="3740" w:type="pct"/>
          </w:tcPr>
          <w:p w14:paraId="1CDF9E38" w14:textId="77777777" w:rsidR="009B56EB" w:rsidRPr="00F667E0" w:rsidRDefault="009B56EB" w:rsidP="00DF3C40">
            <w:pPr>
              <w:jc w:val="both"/>
              <w:rPr>
                <w:bCs/>
              </w:rPr>
            </w:pPr>
            <w:r w:rsidRPr="00F667E0">
              <w:rPr>
                <w:bCs/>
              </w:rPr>
              <w:t>Defi</w:t>
            </w:r>
            <w:r>
              <w:rPr>
                <w:bCs/>
              </w:rPr>
              <w:t>ne pressure coefficient and discuss</w:t>
            </w:r>
            <w:r w:rsidRPr="00F667E0">
              <w:rPr>
                <w:bCs/>
              </w:rPr>
              <w:t xml:space="preserve"> the corrections applied to a Pitot-static tube for subsonic and supersonic flow measurements.</w:t>
            </w:r>
          </w:p>
        </w:tc>
        <w:tc>
          <w:tcPr>
            <w:tcW w:w="319" w:type="pct"/>
          </w:tcPr>
          <w:p w14:paraId="49C58FBA" w14:textId="77777777" w:rsidR="009B56EB" w:rsidRPr="00947386" w:rsidRDefault="009B56EB" w:rsidP="00DF3C40">
            <w:pPr>
              <w:jc w:val="center"/>
            </w:pPr>
            <w:r w:rsidRPr="00947386">
              <w:t>CO4</w:t>
            </w:r>
          </w:p>
        </w:tc>
        <w:tc>
          <w:tcPr>
            <w:tcW w:w="256" w:type="pct"/>
          </w:tcPr>
          <w:p w14:paraId="3B27B40D" w14:textId="77777777" w:rsidR="009B56EB" w:rsidRPr="00947386" w:rsidRDefault="009B56EB" w:rsidP="00DF3C40">
            <w:pPr>
              <w:jc w:val="center"/>
            </w:pPr>
            <w:r>
              <w:t>An</w:t>
            </w:r>
          </w:p>
        </w:tc>
        <w:tc>
          <w:tcPr>
            <w:tcW w:w="224" w:type="pct"/>
          </w:tcPr>
          <w:p w14:paraId="7D333C9F" w14:textId="77777777" w:rsidR="009B56EB" w:rsidRPr="00947386" w:rsidRDefault="009B56EB" w:rsidP="00DF3C40">
            <w:pPr>
              <w:jc w:val="center"/>
            </w:pPr>
            <w:r>
              <w:t>8</w:t>
            </w:r>
          </w:p>
        </w:tc>
      </w:tr>
      <w:tr w:rsidR="009B56EB" w:rsidRPr="00947386" w14:paraId="7BC9F476" w14:textId="77777777" w:rsidTr="00DF3C40">
        <w:trPr>
          <w:trHeight w:val="283"/>
        </w:trPr>
        <w:tc>
          <w:tcPr>
            <w:tcW w:w="272" w:type="pct"/>
          </w:tcPr>
          <w:p w14:paraId="53989668" w14:textId="77777777" w:rsidR="009B56EB" w:rsidRPr="00947386" w:rsidRDefault="009B56EB" w:rsidP="00DF3C40">
            <w:pPr>
              <w:jc w:val="center"/>
            </w:pPr>
          </w:p>
        </w:tc>
        <w:tc>
          <w:tcPr>
            <w:tcW w:w="189" w:type="pct"/>
          </w:tcPr>
          <w:p w14:paraId="1FCEFEEE" w14:textId="77777777" w:rsidR="009B56EB" w:rsidRPr="00947386" w:rsidRDefault="009B56EB" w:rsidP="00DF3C40">
            <w:pPr>
              <w:jc w:val="center"/>
            </w:pPr>
          </w:p>
        </w:tc>
        <w:tc>
          <w:tcPr>
            <w:tcW w:w="3740" w:type="pct"/>
          </w:tcPr>
          <w:p w14:paraId="6316C08F" w14:textId="77777777" w:rsidR="009B56EB" w:rsidRPr="00947386" w:rsidRDefault="009B56EB" w:rsidP="00DF3C40">
            <w:pPr>
              <w:jc w:val="both"/>
            </w:pPr>
          </w:p>
        </w:tc>
        <w:tc>
          <w:tcPr>
            <w:tcW w:w="319" w:type="pct"/>
          </w:tcPr>
          <w:p w14:paraId="7AE60E74" w14:textId="77777777" w:rsidR="009B56EB" w:rsidRPr="00947386" w:rsidRDefault="009B56EB" w:rsidP="00DF3C40">
            <w:pPr>
              <w:jc w:val="center"/>
            </w:pPr>
          </w:p>
        </w:tc>
        <w:tc>
          <w:tcPr>
            <w:tcW w:w="256" w:type="pct"/>
          </w:tcPr>
          <w:p w14:paraId="66C5768B" w14:textId="77777777" w:rsidR="009B56EB" w:rsidRPr="00947386" w:rsidRDefault="009B56EB" w:rsidP="00DF3C40">
            <w:pPr>
              <w:jc w:val="center"/>
            </w:pPr>
          </w:p>
        </w:tc>
        <w:tc>
          <w:tcPr>
            <w:tcW w:w="224" w:type="pct"/>
          </w:tcPr>
          <w:p w14:paraId="40619CD2" w14:textId="77777777" w:rsidR="009B56EB" w:rsidRPr="00947386" w:rsidRDefault="009B56EB" w:rsidP="00DF3C40">
            <w:pPr>
              <w:jc w:val="center"/>
            </w:pPr>
          </w:p>
        </w:tc>
      </w:tr>
      <w:tr w:rsidR="009B56EB" w:rsidRPr="00947386" w14:paraId="25F414C2" w14:textId="77777777" w:rsidTr="00DF3C40">
        <w:trPr>
          <w:trHeight w:val="283"/>
        </w:trPr>
        <w:tc>
          <w:tcPr>
            <w:tcW w:w="272" w:type="pct"/>
          </w:tcPr>
          <w:p w14:paraId="0DB43A59" w14:textId="77777777" w:rsidR="009B56EB" w:rsidRPr="00947386" w:rsidRDefault="009B56EB" w:rsidP="00DF3C40">
            <w:pPr>
              <w:jc w:val="center"/>
            </w:pPr>
            <w:r w:rsidRPr="00947386">
              <w:t>5.</w:t>
            </w:r>
          </w:p>
        </w:tc>
        <w:tc>
          <w:tcPr>
            <w:tcW w:w="189" w:type="pct"/>
          </w:tcPr>
          <w:p w14:paraId="562F15F6" w14:textId="77777777" w:rsidR="009B56EB" w:rsidRPr="00947386" w:rsidRDefault="009B56EB" w:rsidP="00DF3C40">
            <w:pPr>
              <w:jc w:val="center"/>
            </w:pPr>
            <w:r w:rsidRPr="00947386">
              <w:t>a.</w:t>
            </w:r>
          </w:p>
        </w:tc>
        <w:tc>
          <w:tcPr>
            <w:tcW w:w="3740" w:type="pct"/>
          </w:tcPr>
          <w:p w14:paraId="676A6FF5" w14:textId="77777777" w:rsidR="009B56EB" w:rsidRPr="00947386" w:rsidRDefault="009B56EB" w:rsidP="00DF3C40">
            <w:pPr>
              <w:jc w:val="both"/>
            </w:pPr>
            <w:r>
              <w:t>Compare normal shock, oblique shock and expansion wave with suitable examples.</w:t>
            </w:r>
          </w:p>
        </w:tc>
        <w:tc>
          <w:tcPr>
            <w:tcW w:w="319" w:type="pct"/>
          </w:tcPr>
          <w:p w14:paraId="7955F1ED" w14:textId="77777777" w:rsidR="009B56EB" w:rsidRPr="00947386" w:rsidRDefault="009B56EB" w:rsidP="00DF3C40">
            <w:pPr>
              <w:jc w:val="center"/>
            </w:pPr>
            <w:r w:rsidRPr="00947386">
              <w:t>CO5</w:t>
            </w:r>
          </w:p>
        </w:tc>
        <w:tc>
          <w:tcPr>
            <w:tcW w:w="256" w:type="pct"/>
          </w:tcPr>
          <w:p w14:paraId="712F0ED3" w14:textId="77777777" w:rsidR="009B56EB" w:rsidRPr="00947386" w:rsidRDefault="009B56EB" w:rsidP="00DF3C40">
            <w:pPr>
              <w:jc w:val="center"/>
            </w:pPr>
            <w:r>
              <w:t>A</w:t>
            </w:r>
          </w:p>
        </w:tc>
        <w:tc>
          <w:tcPr>
            <w:tcW w:w="224" w:type="pct"/>
          </w:tcPr>
          <w:p w14:paraId="3558AD10" w14:textId="77777777" w:rsidR="009B56EB" w:rsidRPr="00947386" w:rsidRDefault="009B56EB" w:rsidP="00DF3C40">
            <w:pPr>
              <w:jc w:val="center"/>
            </w:pPr>
            <w:r>
              <w:t>8</w:t>
            </w:r>
          </w:p>
        </w:tc>
      </w:tr>
      <w:tr w:rsidR="009B56EB" w:rsidRPr="00947386" w14:paraId="1DE29C1B" w14:textId="77777777" w:rsidTr="00DF3C40">
        <w:trPr>
          <w:trHeight w:val="283"/>
        </w:trPr>
        <w:tc>
          <w:tcPr>
            <w:tcW w:w="272" w:type="pct"/>
          </w:tcPr>
          <w:p w14:paraId="1FCD1711" w14:textId="77777777" w:rsidR="009B56EB" w:rsidRPr="00947386" w:rsidRDefault="009B56EB" w:rsidP="00DF3C40">
            <w:pPr>
              <w:jc w:val="center"/>
            </w:pPr>
          </w:p>
        </w:tc>
        <w:tc>
          <w:tcPr>
            <w:tcW w:w="189" w:type="pct"/>
          </w:tcPr>
          <w:p w14:paraId="19FAB0AF" w14:textId="77777777" w:rsidR="009B56EB" w:rsidRPr="00947386" w:rsidRDefault="009B56EB" w:rsidP="00DF3C40">
            <w:pPr>
              <w:jc w:val="center"/>
            </w:pPr>
            <w:r w:rsidRPr="00947386">
              <w:t>b.</w:t>
            </w:r>
          </w:p>
        </w:tc>
        <w:tc>
          <w:tcPr>
            <w:tcW w:w="3740" w:type="pct"/>
          </w:tcPr>
          <w:p w14:paraId="4158E451" w14:textId="77777777" w:rsidR="009B56EB" w:rsidRPr="00F667E0" w:rsidRDefault="009B56EB" w:rsidP="00DF3C40">
            <w:pPr>
              <w:jc w:val="both"/>
              <w:rPr>
                <w:bCs/>
              </w:rPr>
            </w:pPr>
            <w:r>
              <w:rPr>
                <w:bCs/>
              </w:rPr>
              <w:t>Derive</w:t>
            </w:r>
            <w:r w:rsidRPr="00F667E0">
              <w:rPr>
                <w:bCs/>
              </w:rPr>
              <w:t xml:space="preserve"> the governing equations to determine the shock Mach number and pressure ratio in a shock tube for given initial driver and driven gas pressures.</w:t>
            </w:r>
          </w:p>
        </w:tc>
        <w:tc>
          <w:tcPr>
            <w:tcW w:w="319" w:type="pct"/>
          </w:tcPr>
          <w:p w14:paraId="0A3BE0DA" w14:textId="77777777" w:rsidR="009B56EB" w:rsidRPr="00947386" w:rsidRDefault="009B56EB" w:rsidP="00DF3C40">
            <w:pPr>
              <w:jc w:val="center"/>
            </w:pPr>
            <w:r w:rsidRPr="00947386">
              <w:t>CO5</w:t>
            </w:r>
          </w:p>
        </w:tc>
        <w:tc>
          <w:tcPr>
            <w:tcW w:w="256" w:type="pct"/>
          </w:tcPr>
          <w:p w14:paraId="362DD47A" w14:textId="77777777" w:rsidR="009B56EB" w:rsidRPr="00947386" w:rsidRDefault="009B56EB" w:rsidP="00DF3C40">
            <w:pPr>
              <w:jc w:val="center"/>
            </w:pPr>
            <w:r>
              <w:t>A</w:t>
            </w:r>
          </w:p>
        </w:tc>
        <w:tc>
          <w:tcPr>
            <w:tcW w:w="224" w:type="pct"/>
          </w:tcPr>
          <w:p w14:paraId="173D1886" w14:textId="77777777" w:rsidR="009B56EB" w:rsidRPr="00947386" w:rsidRDefault="009B56EB" w:rsidP="00DF3C40">
            <w:pPr>
              <w:jc w:val="center"/>
            </w:pPr>
            <w:r>
              <w:t>8</w:t>
            </w:r>
          </w:p>
        </w:tc>
      </w:tr>
      <w:tr w:rsidR="009B56EB" w:rsidRPr="00947386" w14:paraId="0CE7FD02" w14:textId="77777777" w:rsidTr="00DF3C40">
        <w:trPr>
          <w:trHeight w:val="283"/>
        </w:trPr>
        <w:tc>
          <w:tcPr>
            <w:tcW w:w="272" w:type="pct"/>
          </w:tcPr>
          <w:p w14:paraId="198B7FF8" w14:textId="77777777" w:rsidR="009B56EB" w:rsidRPr="00947386" w:rsidRDefault="009B56EB" w:rsidP="00DF3C40">
            <w:pPr>
              <w:jc w:val="center"/>
            </w:pPr>
          </w:p>
        </w:tc>
        <w:tc>
          <w:tcPr>
            <w:tcW w:w="189" w:type="pct"/>
          </w:tcPr>
          <w:p w14:paraId="17B8FD80" w14:textId="77777777" w:rsidR="009B56EB" w:rsidRPr="00947386" w:rsidRDefault="009B56EB" w:rsidP="00DF3C40">
            <w:pPr>
              <w:jc w:val="center"/>
            </w:pPr>
          </w:p>
        </w:tc>
        <w:tc>
          <w:tcPr>
            <w:tcW w:w="3740" w:type="pct"/>
          </w:tcPr>
          <w:p w14:paraId="2EE1D804" w14:textId="77777777" w:rsidR="009B56EB" w:rsidRPr="00947386" w:rsidRDefault="009B56EB" w:rsidP="00DF3C40">
            <w:pPr>
              <w:jc w:val="both"/>
            </w:pPr>
          </w:p>
        </w:tc>
        <w:tc>
          <w:tcPr>
            <w:tcW w:w="319" w:type="pct"/>
          </w:tcPr>
          <w:p w14:paraId="2928D3FE" w14:textId="77777777" w:rsidR="009B56EB" w:rsidRPr="00947386" w:rsidRDefault="009B56EB" w:rsidP="00DF3C40">
            <w:pPr>
              <w:jc w:val="center"/>
            </w:pPr>
          </w:p>
        </w:tc>
        <w:tc>
          <w:tcPr>
            <w:tcW w:w="256" w:type="pct"/>
          </w:tcPr>
          <w:p w14:paraId="1E597624" w14:textId="77777777" w:rsidR="009B56EB" w:rsidRPr="00947386" w:rsidRDefault="009B56EB" w:rsidP="00DF3C40">
            <w:pPr>
              <w:jc w:val="center"/>
            </w:pPr>
          </w:p>
        </w:tc>
        <w:tc>
          <w:tcPr>
            <w:tcW w:w="224" w:type="pct"/>
          </w:tcPr>
          <w:p w14:paraId="691605C3" w14:textId="77777777" w:rsidR="009B56EB" w:rsidRPr="00947386" w:rsidRDefault="009B56EB" w:rsidP="00DF3C40">
            <w:pPr>
              <w:jc w:val="center"/>
            </w:pPr>
          </w:p>
        </w:tc>
      </w:tr>
      <w:tr w:rsidR="009B56EB" w:rsidRPr="00947386" w14:paraId="36314694" w14:textId="77777777" w:rsidTr="00DF3C40">
        <w:trPr>
          <w:trHeight w:val="283"/>
        </w:trPr>
        <w:tc>
          <w:tcPr>
            <w:tcW w:w="272" w:type="pct"/>
          </w:tcPr>
          <w:p w14:paraId="3AE1F02C" w14:textId="77777777" w:rsidR="009B56EB" w:rsidRPr="00947386" w:rsidRDefault="009B56EB" w:rsidP="00DF3C40">
            <w:pPr>
              <w:jc w:val="center"/>
            </w:pPr>
            <w:r w:rsidRPr="00947386">
              <w:t>6.</w:t>
            </w:r>
          </w:p>
        </w:tc>
        <w:tc>
          <w:tcPr>
            <w:tcW w:w="189" w:type="pct"/>
          </w:tcPr>
          <w:p w14:paraId="08C7958A" w14:textId="77777777" w:rsidR="009B56EB" w:rsidRPr="00947386" w:rsidRDefault="009B56EB" w:rsidP="00DF3C40">
            <w:pPr>
              <w:jc w:val="center"/>
            </w:pPr>
            <w:r w:rsidRPr="00947386">
              <w:t>a.</w:t>
            </w:r>
          </w:p>
        </w:tc>
        <w:tc>
          <w:tcPr>
            <w:tcW w:w="3740" w:type="pct"/>
          </w:tcPr>
          <w:p w14:paraId="6BC08288" w14:textId="77777777" w:rsidR="009B56EB" w:rsidRPr="00F667E0" w:rsidRDefault="009B56EB" w:rsidP="00DF3C40">
            <w:pPr>
              <w:jc w:val="both"/>
            </w:pPr>
            <w:r w:rsidRPr="00F667E0">
              <w:t>Explain how the first law of thermodynamics is applied to compressible flow and describe the basic concept of pressure wave propagation in a gas medium.</w:t>
            </w:r>
          </w:p>
        </w:tc>
        <w:tc>
          <w:tcPr>
            <w:tcW w:w="319" w:type="pct"/>
          </w:tcPr>
          <w:p w14:paraId="535C8C79" w14:textId="77777777" w:rsidR="009B56EB" w:rsidRPr="00947386" w:rsidRDefault="009B56EB" w:rsidP="00DF3C40">
            <w:pPr>
              <w:jc w:val="center"/>
            </w:pPr>
            <w:r w:rsidRPr="00947386">
              <w:t>CO</w:t>
            </w:r>
            <w:r>
              <w:t>4</w:t>
            </w:r>
          </w:p>
        </w:tc>
        <w:tc>
          <w:tcPr>
            <w:tcW w:w="256" w:type="pct"/>
          </w:tcPr>
          <w:p w14:paraId="2085DB8B" w14:textId="77777777" w:rsidR="009B56EB" w:rsidRPr="00947386" w:rsidRDefault="009B56EB" w:rsidP="00DF3C40">
            <w:pPr>
              <w:jc w:val="center"/>
            </w:pPr>
            <w:r>
              <w:t>U</w:t>
            </w:r>
          </w:p>
        </w:tc>
        <w:tc>
          <w:tcPr>
            <w:tcW w:w="224" w:type="pct"/>
          </w:tcPr>
          <w:p w14:paraId="4A443851" w14:textId="77777777" w:rsidR="009B56EB" w:rsidRPr="00947386" w:rsidRDefault="009B56EB" w:rsidP="00DF3C40">
            <w:pPr>
              <w:jc w:val="center"/>
            </w:pPr>
            <w:r>
              <w:t>8</w:t>
            </w:r>
          </w:p>
        </w:tc>
      </w:tr>
      <w:tr w:rsidR="009B56EB" w:rsidRPr="00947386" w14:paraId="134BC30F" w14:textId="77777777" w:rsidTr="00DF3C40">
        <w:trPr>
          <w:trHeight w:val="283"/>
        </w:trPr>
        <w:tc>
          <w:tcPr>
            <w:tcW w:w="272" w:type="pct"/>
          </w:tcPr>
          <w:p w14:paraId="1B6D7CBA" w14:textId="77777777" w:rsidR="009B56EB" w:rsidRPr="00947386" w:rsidRDefault="009B56EB" w:rsidP="00DF3C40">
            <w:pPr>
              <w:jc w:val="center"/>
            </w:pPr>
          </w:p>
        </w:tc>
        <w:tc>
          <w:tcPr>
            <w:tcW w:w="189" w:type="pct"/>
          </w:tcPr>
          <w:p w14:paraId="5256A0B2" w14:textId="77777777" w:rsidR="009B56EB" w:rsidRPr="00947386" w:rsidRDefault="009B56EB" w:rsidP="00DF3C40">
            <w:pPr>
              <w:jc w:val="center"/>
            </w:pPr>
            <w:r w:rsidRPr="00947386">
              <w:t>b.</w:t>
            </w:r>
          </w:p>
        </w:tc>
        <w:tc>
          <w:tcPr>
            <w:tcW w:w="3740" w:type="pct"/>
          </w:tcPr>
          <w:p w14:paraId="605F9E2F" w14:textId="77777777" w:rsidR="009B56EB" w:rsidRPr="00F667E0" w:rsidRDefault="009B56EB" w:rsidP="00DF3C40">
            <w:pPr>
              <w:jc w:val="both"/>
              <w:rPr>
                <w:bCs/>
              </w:rPr>
            </w:pPr>
            <w:r w:rsidRPr="00F667E0">
              <w:rPr>
                <w:bCs/>
              </w:rPr>
              <w:t>Explain the effect of back pressure variation on the flow through a nozzle and describe the conditions for the formation of normal and oblique shocks.</w:t>
            </w:r>
          </w:p>
        </w:tc>
        <w:tc>
          <w:tcPr>
            <w:tcW w:w="319" w:type="pct"/>
          </w:tcPr>
          <w:p w14:paraId="4F4462E4" w14:textId="77777777" w:rsidR="009B56EB" w:rsidRPr="00947386" w:rsidRDefault="009B56EB" w:rsidP="00DF3C40">
            <w:pPr>
              <w:jc w:val="center"/>
            </w:pPr>
            <w:r w:rsidRPr="00947386">
              <w:t>CO</w:t>
            </w:r>
            <w:r>
              <w:t>4</w:t>
            </w:r>
          </w:p>
        </w:tc>
        <w:tc>
          <w:tcPr>
            <w:tcW w:w="256" w:type="pct"/>
          </w:tcPr>
          <w:p w14:paraId="0D929B4C" w14:textId="77777777" w:rsidR="009B56EB" w:rsidRPr="00947386" w:rsidRDefault="009B56EB" w:rsidP="00DF3C40">
            <w:pPr>
              <w:jc w:val="center"/>
            </w:pPr>
            <w:r>
              <w:t>U</w:t>
            </w:r>
          </w:p>
        </w:tc>
        <w:tc>
          <w:tcPr>
            <w:tcW w:w="224" w:type="pct"/>
          </w:tcPr>
          <w:p w14:paraId="4C5C7D9D" w14:textId="77777777" w:rsidR="009B56EB" w:rsidRPr="00947386" w:rsidRDefault="009B56EB" w:rsidP="00DF3C40">
            <w:pPr>
              <w:jc w:val="center"/>
            </w:pPr>
            <w:r>
              <w:t>8</w:t>
            </w:r>
          </w:p>
        </w:tc>
      </w:tr>
      <w:tr w:rsidR="009B56EB" w:rsidRPr="00947386" w14:paraId="73E164C7" w14:textId="77777777" w:rsidTr="00DF3C40">
        <w:trPr>
          <w:trHeight w:val="283"/>
        </w:trPr>
        <w:tc>
          <w:tcPr>
            <w:tcW w:w="272" w:type="pct"/>
          </w:tcPr>
          <w:p w14:paraId="5C86D3D0" w14:textId="77777777" w:rsidR="009B56EB" w:rsidRPr="00947386" w:rsidRDefault="009B56EB" w:rsidP="00DF3C40">
            <w:pPr>
              <w:jc w:val="center"/>
            </w:pPr>
          </w:p>
        </w:tc>
        <w:tc>
          <w:tcPr>
            <w:tcW w:w="189" w:type="pct"/>
          </w:tcPr>
          <w:p w14:paraId="3B78C9B3" w14:textId="77777777" w:rsidR="009B56EB" w:rsidRPr="00947386" w:rsidRDefault="009B56EB" w:rsidP="00DF3C40">
            <w:pPr>
              <w:jc w:val="center"/>
            </w:pPr>
          </w:p>
        </w:tc>
        <w:tc>
          <w:tcPr>
            <w:tcW w:w="3740" w:type="pct"/>
          </w:tcPr>
          <w:p w14:paraId="23DEAA87" w14:textId="77777777" w:rsidR="009B56EB" w:rsidRPr="00947386" w:rsidRDefault="009B56EB" w:rsidP="00DF3C40">
            <w:pPr>
              <w:jc w:val="both"/>
            </w:pPr>
          </w:p>
        </w:tc>
        <w:tc>
          <w:tcPr>
            <w:tcW w:w="319" w:type="pct"/>
          </w:tcPr>
          <w:p w14:paraId="3040AFFF" w14:textId="77777777" w:rsidR="009B56EB" w:rsidRPr="00947386" w:rsidRDefault="009B56EB" w:rsidP="00DF3C40">
            <w:pPr>
              <w:jc w:val="center"/>
            </w:pPr>
          </w:p>
        </w:tc>
        <w:tc>
          <w:tcPr>
            <w:tcW w:w="256" w:type="pct"/>
          </w:tcPr>
          <w:p w14:paraId="3CAC90E5" w14:textId="77777777" w:rsidR="009B56EB" w:rsidRPr="00947386" w:rsidRDefault="009B56EB" w:rsidP="00DF3C40">
            <w:pPr>
              <w:jc w:val="center"/>
            </w:pPr>
          </w:p>
        </w:tc>
        <w:tc>
          <w:tcPr>
            <w:tcW w:w="224" w:type="pct"/>
          </w:tcPr>
          <w:p w14:paraId="433F7111" w14:textId="77777777" w:rsidR="009B56EB" w:rsidRPr="00947386" w:rsidRDefault="009B56EB" w:rsidP="00DF3C40">
            <w:pPr>
              <w:jc w:val="center"/>
            </w:pPr>
          </w:p>
        </w:tc>
      </w:tr>
      <w:tr w:rsidR="009B56EB" w:rsidRPr="00947386" w14:paraId="5E4A8158" w14:textId="77777777" w:rsidTr="00DF3C40">
        <w:trPr>
          <w:trHeight w:val="283"/>
        </w:trPr>
        <w:tc>
          <w:tcPr>
            <w:tcW w:w="272" w:type="pct"/>
          </w:tcPr>
          <w:p w14:paraId="28E40AB3" w14:textId="77777777" w:rsidR="009B56EB" w:rsidRPr="00947386" w:rsidRDefault="009B56EB" w:rsidP="00DF3C40">
            <w:pPr>
              <w:jc w:val="center"/>
            </w:pPr>
            <w:r w:rsidRPr="00947386">
              <w:t>7.</w:t>
            </w:r>
          </w:p>
        </w:tc>
        <w:tc>
          <w:tcPr>
            <w:tcW w:w="189" w:type="pct"/>
          </w:tcPr>
          <w:p w14:paraId="4F7B37CA" w14:textId="77777777" w:rsidR="009B56EB" w:rsidRPr="00947386" w:rsidRDefault="009B56EB" w:rsidP="00DF3C40">
            <w:pPr>
              <w:jc w:val="center"/>
            </w:pPr>
            <w:r w:rsidRPr="00947386">
              <w:t>a.</w:t>
            </w:r>
          </w:p>
        </w:tc>
        <w:tc>
          <w:tcPr>
            <w:tcW w:w="3740" w:type="pct"/>
          </w:tcPr>
          <w:p w14:paraId="45181427" w14:textId="77777777" w:rsidR="009B56EB" w:rsidRPr="00F667E0" w:rsidRDefault="009B56EB" w:rsidP="00DF3C40">
            <w:pPr>
              <w:jc w:val="both"/>
            </w:pPr>
            <w:r w:rsidRPr="00F667E0">
              <w:t xml:space="preserve">Describe the Prandtl relation and </w:t>
            </w:r>
            <w:proofErr w:type="spellStart"/>
            <w:r w:rsidRPr="00F667E0">
              <w:t>Hugoniot</w:t>
            </w:r>
            <w:proofErr w:type="spellEnd"/>
            <w:r w:rsidRPr="00F667E0">
              <w:t xml:space="preserve"> equation for a normal shock and explain their significance in compressible flow analysis.</w:t>
            </w:r>
          </w:p>
        </w:tc>
        <w:tc>
          <w:tcPr>
            <w:tcW w:w="319" w:type="pct"/>
          </w:tcPr>
          <w:p w14:paraId="47C9F8DB" w14:textId="77777777" w:rsidR="009B56EB" w:rsidRPr="00947386" w:rsidRDefault="009B56EB" w:rsidP="00DF3C40">
            <w:pPr>
              <w:jc w:val="center"/>
            </w:pPr>
            <w:r w:rsidRPr="00947386">
              <w:t>CO</w:t>
            </w:r>
            <w:r>
              <w:t>5</w:t>
            </w:r>
          </w:p>
        </w:tc>
        <w:tc>
          <w:tcPr>
            <w:tcW w:w="256" w:type="pct"/>
          </w:tcPr>
          <w:p w14:paraId="2A5CB77C" w14:textId="77777777" w:rsidR="009B56EB" w:rsidRPr="00947386" w:rsidRDefault="009B56EB" w:rsidP="00DF3C40">
            <w:pPr>
              <w:jc w:val="center"/>
            </w:pPr>
            <w:r>
              <w:t>U</w:t>
            </w:r>
          </w:p>
        </w:tc>
        <w:tc>
          <w:tcPr>
            <w:tcW w:w="224" w:type="pct"/>
          </w:tcPr>
          <w:p w14:paraId="41F7E64A" w14:textId="77777777" w:rsidR="009B56EB" w:rsidRPr="00947386" w:rsidRDefault="009B56EB" w:rsidP="00DF3C40">
            <w:pPr>
              <w:jc w:val="center"/>
            </w:pPr>
            <w:r>
              <w:t>8</w:t>
            </w:r>
          </w:p>
        </w:tc>
      </w:tr>
      <w:tr w:rsidR="009B56EB" w:rsidRPr="00947386" w14:paraId="305921AC" w14:textId="77777777" w:rsidTr="00DF3C40">
        <w:trPr>
          <w:trHeight w:val="283"/>
        </w:trPr>
        <w:tc>
          <w:tcPr>
            <w:tcW w:w="272" w:type="pct"/>
          </w:tcPr>
          <w:p w14:paraId="6B50EC5A" w14:textId="77777777" w:rsidR="009B56EB" w:rsidRPr="00947386" w:rsidRDefault="009B56EB" w:rsidP="00DF3C40">
            <w:pPr>
              <w:jc w:val="center"/>
            </w:pPr>
          </w:p>
        </w:tc>
        <w:tc>
          <w:tcPr>
            <w:tcW w:w="189" w:type="pct"/>
          </w:tcPr>
          <w:p w14:paraId="1A881B4E" w14:textId="77777777" w:rsidR="009B56EB" w:rsidRPr="00947386" w:rsidRDefault="009B56EB" w:rsidP="00DF3C40">
            <w:pPr>
              <w:jc w:val="center"/>
            </w:pPr>
            <w:r w:rsidRPr="00947386">
              <w:t>b.</w:t>
            </w:r>
          </w:p>
        </w:tc>
        <w:tc>
          <w:tcPr>
            <w:tcW w:w="3740" w:type="pct"/>
          </w:tcPr>
          <w:p w14:paraId="728C344F" w14:textId="77777777" w:rsidR="009B56EB" w:rsidRPr="00F667E0" w:rsidRDefault="009B56EB" w:rsidP="00DF3C40">
            <w:pPr>
              <w:jc w:val="both"/>
              <w:rPr>
                <w:bCs/>
              </w:rPr>
            </w:pPr>
            <w:r w:rsidRPr="00F667E0">
              <w:rPr>
                <w:bCs/>
              </w:rPr>
              <w:t>Explain the difference between a propagating shock wave and a reflected shock wave with neat sketches.</w:t>
            </w:r>
          </w:p>
        </w:tc>
        <w:tc>
          <w:tcPr>
            <w:tcW w:w="319" w:type="pct"/>
          </w:tcPr>
          <w:p w14:paraId="07BFA4A7" w14:textId="77777777" w:rsidR="009B56EB" w:rsidRPr="00947386" w:rsidRDefault="009B56EB" w:rsidP="00DF3C40">
            <w:pPr>
              <w:jc w:val="center"/>
            </w:pPr>
            <w:r w:rsidRPr="00947386">
              <w:t>CO</w:t>
            </w:r>
            <w:r>
              <w:t>5</w:t>
            </w:r>
          </w:p>
        </w:tc>
        <w:tc>
          <w:tcPr>
            <w:tcW w:w="256" w:type="pct"/>
          </w:tcPr>
          <w:p w14:paraId="5E1C4826" w14:textId="77777777" w:rsidR="009B56EB" w:rsidRPr="00947386" w:rsidRDefault="009B56EB" w:rsidP="00DF3C40">
            <w:pPr>
              <w:jc w:val="center"/>
            </w:pPr>
            <w:r>
              <w:t>U</w:t>
            </w:r>
          </w:p>
        </w:tc>
        <w:tc>
          <w:tcPr>
            <w:tcW w:w="224" w:type="pct"/>
          </w:tcPr>
          <w:p w14:paraId="7E08BD75" w14:textId="77777777" w:rsidR="009B56EB" w:rsidRPr="00947386" w:rsidRDefault="009B56EB" w:rsidP="00DF3C40">
            <w:pPr>
              <w:jc w:val="center"/>
            </w:pPr>
            <w:r>
              <w:t>8</w:t>
            </w:r>
          </w:p>
        </w:tc>
      </w:tr>
      <w:tr w:rsidR="009B56EB" w:rsidRPr="00947386" w14:paraId="15C09042" w14:textId="77777777" w:rsidTr="00DF3C40">
        <w:trPr>
          <w:trHeight w:val="98"/>
        </w:trPr>
        <w:tc>
          <w:tcPr>
            <w:tcW w:w="5000" w:type="pct"/>
            <w:gridSpan w:val="6"/>
          </w:tcPr>
          <w:p w14:paraId="666D9A2D" w14:textId="77777777" w:rsidR="009B56EB" w:rsidRPr="00947386" w:rsidRDefault="009B56EB" w:rsidP="00DF3C40">
            <w:pPr>
              <w:jc w:val="center"/>
            </w:pPr>
            <w:r w:rsidRPr="00947386">
              <w:rPr>
                <w:b/>
                <w:u w:val="single"/>
              </w:rPr>
              <w:t>PART – B (1 X 20 = 20 MARKS) [</w:t>
            </w:r>
            <w:r w:rsidRPr="00947386">
              <w:rPr>
                <w:b/>
                <w:bCs/>
              </w:rPr>
              <w:t>Compulsory Question]</w:t>
            </w:r>
          </w:p>
        </w:tc>
      </w:tr>
      <w:tr w:rsidR="009B56EB" w:rsidRPr="00947386" w14:paraId="18A25A65" w14:textId="77777777" w:rsidTr="00DF3C40">
        <w:trPr>
          <w:trHeight w:val="283"/>
        </w:trPr>
        <w:tc>
          <w:tcPr>
            <w:tcW w:w="272" w:type="pct"/>
          </w:tcPr>
          <w:p w14:paraId="176AFAA3" w14:textId="77777777" w:rsidR="009B56EB" w:rsidRPr="00947386" w:rsidRDefault="009B56EB" w:rsidP="00DF3C40">
            <w:pPr>
              <w:jc w:val="center"/>
            </w:pPr>
            <w:r w:rsidRPr="00947386">
              <w:t>8.</w:t>
            </w:r>
          </w:p>
        </w:tc>
        <w:tc>
          <w:tcPr>
            <w:tcW w:w="189" w:type="pct"/>
          </w:tcPr>
          <w:p w14:paraId="7E1DFDB4" w14:textId="77777777" w:rsidR="009B56EB" w:rsidRPr="00947386" w:rsidRDefault="009B56EB" w:rsidP="00DF3C40">
            <w:pPr>
              <w:jc w:val="center"/>
            </w:pPr>
            <w:r w:rsidRPr="00947386">
              <w:t>a.</w:t>
            </w:r>
          </w:p>
        </w:tc>
        <w:tc>
          <w:tcPr>
            <w:tcW w:w="3740" w:type="pct"/>
          </w:tcPr>
          <w:p w14:paraId="5F9ACEF6" w14:textId="77777777" w:rsidR="009B56EB" w:rsidRPr="00F667E0" w:rsidRDefault="009B56EB" w:rsidP="00DF3C40">
            <w:pPr>
              <w:jc w:val="both"/>
            </w:pPr>
            <w:r w:rsidRPr="00F667E0">
              <w:t>Analyze how friction influences the flow parameters (pressure, temperature, density, and Mach number) along a constant-area duct. Use the governing Fanno flow equations to illustrate how the flow evolves from supersonic to subsonic conditions.</w:t>
            </w:r>
          </w:p>
        </w:tc>
        <w:tc>
          <w:tcPr>
            <w:tcW w:w="319" w:type="pct"/>
          </w:tcPr>
          <w:p w14:paraId="510294D9" w14:textId="77777777" w:rsidR="009B56EB" w:rsidRPr="00947386" w:rsidRDefault="009B56EB" w:rsidP="00DF3C40">
            <w:pPr>
              <w:jc w:val="center"/>
            </w:pPr>
            <w:r w:rsidRPr="00947386">
              <w:t>CO6</w:t>
            </w:r>
          </w:p>
        </w:tc>
        <w:tc>
          <w:tcPr>
            <w:tcW w:w="256" w:type="pct"/>
          </w:tcPr>
          <w:p w14:paraId="6B152EBB" w14:textId="77777777" w:rsidR="009B56EB" w:rsidRPr="00947386" w:rsidRDefault="009B56EB" w:rsidP="00DF3C40">
            <w:pPr>
              <w:jc w:val="center"/>
            </w:pPr>
            <w:r>
              <w:t>An</w:t>
            </w:r>
          </w:p>
        </w:tc>
        <w:tc>
          <w:tcPr>
            <w:tcW w:w="224" w:type="pct"/>
          </w:tcPr>
          <w:p w14:paraId="26AEBD56" w14:textId="77777777" w:rsidR="009B56EB" w:rsidRPr="00947386" w:rsidRDefault="009B56EB" w:rsidP="00DF3C40">
            <w:pPr>
              <w:jc w:val="center"/>
            </w:pPr>
            <w:r>
              <w:t>10</w:t>
            </w:r>
          </w:p>
        </w:tc>
      </w:tr>
      <w:tr w:rsidR="009B56EB" w:rsidRPr="00947386" w14:paraId="26B5A820" w14:textId="77777777" w:rsidTr="00DF3C40">
        <w:trPr>
          <w:trHeight w:val="283"/>
        </w:trPr>
        <w:tc>
          <w:tcPr>
            <w:tcW w:w="272" w:type="pct"/>
          </w:tcPr>
          <w:p w14:paraId="2772997A" w14:textId="77777777" w:rsidR="009B56EB" w:rsidRPr="00947386" w:rsidRDefault="009B56EB" w:rsidP="00DF3C40">
            <w:pPr>
              <w:jc w:val="center"/>
            </w:pPr>
          </w:p>
        </w:tc>
        <w:tc>
          <w:tcPr>
            <w:tcW w:w="189" w:type="pct"/>
          </w:tcPr>
          <w:p w14:paraId="7276AD6A" w14:textId="77777777" w:rsidR="009B56EB" w:rsidRPr="00947386" w:rsidRDefault="009B56EB" w:rsidP="00DF3C40">
            <w:pPr>
              <w:jc w:val="center"/>
            </w:pPr>
            <w:r w:rsidRPr="00947386">
              <w:t>b.</w:t>
            </w:r>
          </w:p>
        </w:tc>
        <w:tc>
          <w:tcPr>
            <w:tcW w:w="3740" w:type="pct"/>
          </w:tcPr>
          <w:p w14:paraId="4DE7C261" w14:textId="77777777" w:rsidR="009B56EB" w:rsidRPr="00F667E0" w:rsidRDefault="009B56EB" w:rsidP="00DF3C40">
            <w:pPr>
              <w:jc w:val="both"/>
              <w:rPr>
                <w:bCs/>
              </w:rPr>
            </w:pPr>
            <w:r w:rsidRPr="00F667E0">
              <w:rPr>
                <w:bCs/>
              </w:rPr>
              <w:t>Using the Rayleigh flow relations, analyze the condition for maximum heat transfer and interpret the physical significance of this condition in terms of changes in Mach number and flow direction (subsonic/supersonic).</w:t>
            </w:r>
          </w:p>
        </w:tc>
        <w:tc>
          <w:tcPr>
            <w:tcW w:w="319" w:type="pct"/>
          </w:tcPr>
          <w:p w14:paraId="4F18DB47" w14:textId="77777777" w:rsidR="009B56EB" w:rsidRPr="00947386" w:rsidRDefault="009B56EB" w:rsidP="00DF3C40">
            <w:pPr>
              <w:jc w:val="center"/>
            </w:pPr>
            <w:r w:rsidRPr="00947386">
              <w:t>CO6</w:t>
            </w:r>
          </w:p>
        </w:tc>
        <w:tc>
          <w:tcPr>
            <w:tcW w:w="256" w:type="pct"/>
          </w:tcPr>
          <w:p w14:paraId="07A11D0C" w14:textId="77777777" w:rsidR="009B56EB" w:rsidRPr="00947386" w:rsidRDefault="009B56EB" w:rsidP="00DF3C40">
            <w:pPr>
              <w:jc w:val="center"/>
            </w:pPr>
            <w:r>
              <w:t>An</w:t>
            </w:r>
          </w:p>
        </w:tc>
        <w:tc>
          <w:tcPr>
            <w:tcW w:w="224" w:type="pct"/>
          </w:tcPr>
          <w:p w14:paraId="4AE3F833" w14:textId="77777777" w:rsidR="009B56EB" w:rsidRPr="00947386" w:rsidRDefault="009B56EB" w:rsidP="00DF3C40">
            <w:pPr>
              <w:jc w:val="center"/>
            </w:pPr>
            <w:r>
              <w:t>10</w:t>
            </w:r>
          </w:p>
        </w:tc>
      </w:tr>
    </w:tbl>
    <w:p w14:paraId="21FFA72C" w14:textId="77777777" w:rsidR="009B56EB" w:rsidRDefault="009B56EB" w:rsidP="009B56EB">
      <w:pPr>
        <w:rPr>
          <w:b/>
          <w:bCs/>
        </w:rPr>
      </w:pPr>
    </w:p>
    <w:p w14:paraId="67BD0AC3" w14:textId="77777777" w:rsidR="009B56EB" w:rsidRDefault="009B56EB" w:rsidP="009B56EB">
      <w:r w:rsidRPr="00135D51">
        <w:rPr>
          <w:b/>
          <w:bCs/>
        </w:rPr>
        <w:t>CO</w:t>
      </w:r>
      <w:r>
        <w:t xml:space="preserve"> – COURSE OUTCOME</w:t>
      </w:r>
      <w:r>
        <w:tab/>
        <w:t xml:space="preserve">        </w:t>
      </w:r>
      <w:r w:rsidRPr="00135D51">
        <w:rPr>
          <w:b/>
          <w:bCs/>
        </w:rPr>
        <w:t>BL</w:t>
      </w:r>
      <w:r>
        <w:t xml:space="preserve"> – BLOOM’S LEVEL        </w:t>
      </w:r>
      <w:r w:rsidRPr="00D21B4B">
        <w:rPr>
          <w:b/>
          <w:bCs/>
        </w:rPr>
        <w:t>M</w:t>
      </w:r>
      <w:r>
        <w:t xml:space="preserve"> – MARKS ALLOTTED</w:t>
      </w:r>
    </w:p>
    <w:p w14:paraId="5A52DB7E" w14:textId="77777777" w:rsidR="009B56EB" w:rsidRDefault="009B56EB" w:rsidP="009B56EB"/>
    <w:tbl>
      <w:tblPr>
        <w:tblStyle w:val="TableGrid"/>
        <w:tblW w:w="10490" w:type="dxa"/>
        <w:tblInd w:w="-714" w:type="dxa"/>
        <w:tblLook w:val="04A0" w:firstRow="1" w:lastRow="0" w:firstColumn="1" w:lastColumn="0" w:noHBand="0" w:noVBand="1"/>
      </w:tblPr>
      <w:tblGrid>
        <w:gridCol w:w="656"/>
        <w:gridCol w:w="9834"/>
      </w:tblGrid>
      <w:tr w:rsidR="009B56EB" w14:paraId="76C6FC07" w14:textId="77777777" w:rsidTr="00DF3C40">
        <w:tc>
          <w:tcPr>
            <w:tcW w:w="632" w:type="dxa"/>
          </w:tcPr>
          <w:p w14:paraId="37BB45E5" w14:textId="77777777" w:rsidR="009B56EB" w:rsidRPr="00930ED1" w:rsidRDefault="009B56EB" w:rsidP="00DF3C40">
            <w:pPr>
              <w:jc w:val="center"/>
              <w:rPr>
                <w:sz w:val="22"/>
                <w:szCs w:val="22"/>
              </w:rPr>
            </w:pPr>
          </w:p>
        </w:tc>
        <w:tc>
          <w:tcPr>
            <w:tcW w:w="9858" w:type="dxa"/>
          </w:tcPr>
          <w:p w14:paraId="267522DB" w14:textId="77777777" w:rsidR="009B56EB" w:rsidRPr="00930ED1" w:rsidRDefault="009B56EB" w:rsidP="00DF3C40">
            <w:pPr>
              <w:jc w:val="center"/>
              <w:rPr>
                <w:b/>
                <w:sz w:val="22"/>
                <w:szCs w:val="22"/>
              </w:rPr>
            </w:pPr>
            <w:r w:rsidRPr="00930ED1">
              <w:rPr>
                <w:b/>
                <w:sz w:val="22"/>
                <w:szCs w:val="22"/>
              </w:rPr>
              <w:t>COURSE OUTCOMES</w:t>
            </w:r>
          </w:p>
        </w:tc>
      </w:tr>
      <w:tr w:rsidR="009B56EB" w14:paraId="4319BD1E" w14:textId="77777777" w:rsidTr="00DF3C40">
        <w:tc>
          <w:tcPr>
            <w:tcW w:w="632" w:type="dxa"/>
          </w:tcPr>
          <w:p w14:paraId="4ABF9BE4" w14:textId="77777777" w:rsidR="009B56EB" w:rsidRPr="00EA77F2" w:rsidRDefault="009B56EB" w:rsidP="00DF3C40">
            <w:pPr>
              <w:jc w:val="center"/>
              <w:rPr>
                <w:b/>
                <w:sz w:val="22"/>
                <w:szCs w:val="22"/>
              </w:rPr>
            </w:pPr>
            <w:r w:rsidRPr="00EA77F2">
              <w:rPr>
                <w:b/>
                <w:sz w:val="22"/>
                <w:szCs w:val="22"/>
              </w:rPr>
              <w:t>CO1</w:t>
            </w:r>
          </w:p>
        </w:tc>
        <w:tc>
          <w:tcPr>
            <w:tcW w:w="9858" w:type="dxa"/>
          </w:tcPr>
          <w:p w14:paraId="33CC63B4" w14:textId="77777777" w:rsidR="009B56EB" w:rsidRPr="00930ED1" w:rsidRDefault="009B56EB" w:rsidP="00DF3C40">
            <w:pPr>
              <w:jc w:val="both"/>
              <w:rPr>
                <w:sz w:val="22"/>
                <w:szCs w:val="22"/>
              </w:rPr>
            </w:pPr>
            <w:r>
              <w:t>Assess the forces and moments due to flow</w:t>
            </w:r>
          </w:p>
        </w:tc>
      </w:tr>
      <w:tr w:rsidR="009B56EB" w14:paraId="7D227344" w14:textId="77777777" w:rsidTr="00DF3C40">
        <w:tc>
          <w:tcPr>
            <w:tcW w:w="632" w:type="dxa"/>
          </w:tcPr>
          <w:p w14:paraId="4D7901BD" w14:textId="77777777" w:rsidR="009B56EB" w:rsidRPr="00EA77F2" w:rsidRDefault="009B56EB" w:rsidP="00DF3C40">
            <w:pPr>
              <w:jc w:val="center"/>
              <w:rPr>
                <w:b/>
                <w:sz w:val="22"/>
                <w:szCs w:val="22"/>
              </w:rPr>
            </w:pPr>
            <w:r w:rsidRPr="00EA77F2">
              <w:rPr>
                <w:b/>
                <w:sz w:val="22"/>
                <w:szCs w:val="22"/>
              </w:rPr>
              <w:t>CO2</w:t>
            </w:r>
          </w:p>
        </w:tc>
        <w:tc>
          <w:tcPr>
            <w:tcW w:w="9858" w:type="dxa"/>
          </w:tcPr>
          <w:p w14:paraId="36448155" w14:textId="77777777" w:rsidR="009B56EB" w:rsidRPr="00930ED1" w:rsidRDefault="009B56EB" w:rsidP="00DF3C40">
            <w:pPr>
              <w:jc w:val="both"/>
              <w:rPr>
                <w:sz w:val="22"/>
                <w:szCs w:val="22"/>
              </w:rPr>
            </w:pPr>
            <w:r>
              <w:t>Understand the flow behavior over various body shapes</w:t>
            </w:r>
          </w:p>
        </w:tc>
      </w:tr>
      <w:tr w:rsidR="009B56EB" w14:paraId="1F1F5CFB" w14:textId="77777777" w:rsidTr="00DF3C40">
        <w:tc>
          <w:tcPr>
            <w:tcW w:w="632" w:type="dxa"/>
          </w:tcPr>
          <w:p w14:paraId="2DACEC4B" w14:textId="77777777" w:rsidR="009B56EB" w:rsidRPr="00EA77F2" w:rsidRDefault="009B56EB" w:rsidP="00DF3C40">
            <w:pPr>
              <w:jc w:val="center"/>
              <w:rPr>
                <w:b/>
                <w:sz w:val="22"/>
                <w:szCs w:val="22"/>
              </w:rPr>
            </w:pPr>
            <w:r w:rsidRPr="00EA77F2">
              <w:rPr>
                <w:b/>
                <w:sz w:val="22"/>
                <w:szCs w:val="22"/>
              </w:rPr>
              <w:t>CO3</w:t>
            </w:r>
          </w:p>
        </w:tc>
        <w:tc>
          <w:tcPr>
            <w:tcW w:w="9858" w:type="dxa"/>
          </w:tcPr>
          <w:p w14:paraId="5DF1C4FF" w14:textId="77777777" w:rsidR="009B56EB" w:rsidRPr="00930ED1" w:rsidRDefault="009B56EB" w:rsidP="00DF3C40">
            <w:pPr>
              <w:jc w:val="both"/>
              <w:rPr>
                <w:sz w:val="22"/>
                <w:szCs w:val="22"/>
              </w:rPr>
            </w:pPr>
            <w:r>
              <w:t xml:space="preserve">Apply compressibility corrections for flow in C-D passages and instruments like Pitot static tube </w:t>
            </w:r>
          </w:p>
        </w:tc>
      </w:tr>
      <w:tr w:rsidR="009B56EB" w14:paraId="3E51544A" w14:textId="77777777" w:rsidTr="00DF3C40">
        <w:tc>
          <w:tcPr>
            <w:tcW w:w="632" w:type="dxa"/>
          </w:tcPr>
          <w:p w14:paraId="113EC3B5" w14:textId="77777777" w:rsidR="009B56EB" w:rsidRPr="00EA77F2" w:rsidRDefault="009B56EB" w:rsidP="00DF3C40">
            <w:pPr>
              <w:jc w:val="center"/>
              <w:rPr>
                <w:b/>
                <w:sz w:val="22"/>
                <w:szCs w:val="22"/>
              </w:rPr>
            </w:pPr>
            <w:r w:rsidRPr="00EA77F2">
              <w:rPr>
                <w:b/>
                <w:sz w:val="22"/>
                <w:szCs w:val="22"/>
              </w:rPr>
              <w:t>CO4</w:t>
            </w:r>
          </w:p>
        </w:tc>
        <w:tc>
          <w:tcPr>
            <w:tcW w:w="9858" w:type="dxa"/>
          </w:tcPr>
          <w:p w14:paraId="2FE6A4E9" w14:textId="77777777" w:rsidR="009B56EB" w:rsidRPr="00930ED1" w:rsidRDefault="009B56EB" w:rsidP="00DF3C40">
            <w:pPr>
              <w:jc w:val="both"/>
              <w:rPr>
                <w:sz w:val="22"/>
                <w:szCs w:val="22"/>
              </w:rPr>
            </w:pPr>
            <w:r>
              <w:t>Assess the nature of compressible flow over airfoils and finite wings</w:t>
            </w:r>
          </w:p>
        </w:tc>
      </w:tr>
      <w:tr w:rsidR="009B56EB" w14:paraId="20674AAB" w14:textId="77777777" w:rsidTr="00DF3C40">
        <w:tc>
          <w:tcPr>
            <w:tcW w:w="632" w:type="dxa"/>
          </w:tcPr>
          <w:p w14:paraId="511B65F6" w14:textId="77777777" w:rsidR="009B56EB" w:rsidRPr="00EA77F2" w:rsidRDefault="009B56EB" w:rsidP="00DF3C40">
            <w:pPr>
              <w:jc w:val="center"/>
              <w:rPr>
                <w:b/>
                <w:sz w:val="22"/>
                <w:szCs w:val="22"/>
              </w:rPr>
            </w:pPr>
            <w:r w:rsidRPr="00EA77F2">
              <w:rPr>
                <w:b/>
                <w:sz w:val="22"/>
                <w:szCs w:val="22"/>
              </w:rPr>
              <w:t>CO5</w:t>
            </w:r>
          </w:p>
        </w:tc>
        <w:tc>
          <w:tcPr>
            <w:tcW w:w="9858" w:type="dxa"/>
          </w:tcPr>
          <w:p w14:paraId="2323685C" w14:textId="77777777" w:rsidR="009B56EB" w:rsidRPr="00930ED1" w:rsidRDefault="009B56EB" w:rsidP="00DF3C40">
            <w:pPr>
              <w:jc w:val="both"/>
              <w:rPr>
                <w:sz w:val="22"/>
                <w:szCs w:val="22"/>
              </w:rPr>
            </w:pPr>
            <w:r>
              <w:t>Use the computational tools to evaluate hypersonic flows</w:t>
            </w:r>
          </w:p>
        </w:tc>
      </w:tr>
      <w:tr w:rsidR="009B56EB" w14:paraId="358B63B5" w14:textId="77777777" w:rsidTr="00DF3C40">
        <w:tc>
          <w:tcPr>
            <w:tcW w:w="632" w:type="dxa"/>
          </w:tcPr>
          <w:p w14:paraId="35A85345" w14:textId="77777777" w:rsidR="009B56EB" w:rsidRPr="00EA77F2" w:rsidRDefault="009B56EB" w:rsidP="00DF3C40">
            <w:pPr>
              <w:jc w:val="center"/>
              <w:rPr>
                <w:b/>
                <w:sz w:val="22"/>
                <w:szCs w:val="22"/>
              </w:rPr>
            </w:pPr>
            <w:r w:rsidRPr="00EA77F2">
              <w:rPr>
                <w:b/>
                <w:sz w:val="22"/>
                <w:szCs w:val="22"/>
              </w:rPr>
              <w:t>CO6</w:t>
            </w:r>
          </w:p>
        </w:tc>
        <w:tc>
          <w:tcPr>
            <w:tcW w:w="9858" w:type="dxa"/>
          </w:tcPr>
          <w:p w14:paraId="158F4D0B" w14:textId="77777777" w:rsidR="009B56EB" w:rsidRPr="00930ED1" w:rsidRDefault="009B56EB" w:rsidP="00DF3C40">
            <w:pPr>
              <w:jc w:val="both"/>
              <w:rPr>
                <w:sz w:val="22"/>
                <w:szCs w:val="22"/>
              </w:rPr>
            </w:pPr>
            <w:r>
              <w:t xml:space="preserve">Understand the basic principles of expansion waves </w:t>
            </w:r>
          </w:p>
        </w:tc>
      </w:tr>
    </w:tbl>
    <w:p w14:paraId="3F7CDFE2" w14:textId="77777777" w:rsidR="009B56EB" w:rsidRDefault="009B56EB" w:rsidP="009B56EB">
      <w:pPr>
        <w:tabs>
          <w:tab w:val="left" w:pos="3918"/>
        </w:tabs>
        <w:ind w:left="720"/>
      </w:pPr>
      <w:r>
        <w:tab/>
      </w:r>
    </w:p>
    <w:p w14:paraId="03172F14" w14:textId="1D97C4A9" w:rsidR="008F0B01" w:rsidRPr="009B56EB" w:rsidRDefault="008F0B01" w:rsidP="009B56EB">
      <w:pPr>
        <w:spacing w:after="200" w:line="276" w:lineRule="auto"/>
        <w:rPr>
          <w:rFonts w:ascii="Arial" w:hAnsi="Arial" w:cs="Arial"/>
          <w:bCs/>
          <w:noProof/>
        </w:rPr>
      </w:pPr>
    </w:p>
    <w:sectPr w:rsidR="008F0B01" w:rsidRPr="009B56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EB"/>
    <w:rsid w:val="002F24EA"/>
    <w:rsid w:val="00554F08"/>
    <w:rsid w:val="008F0B01"/>
    <w:rsid w:val="009B56EB"/>
    <w:rsid w:val="00F707B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803DA"/>
  <w15:chartTrackingRefBased/>
  <w15:docId w15:val="{D824AE08-728D-490E-8C43-88A89767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6EB"/>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B56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56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56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56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56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56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6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6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6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6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56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56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6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6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6EB"/>
    <w:rPr>
      <w:rFonts w:eastAsiaTheme="majorEastAsia" w:cstheme="majorBidi"/>
      <w:color w:val="272727" w:themeColor="text1" w:themeTint="D8"/>
    </w:rPr>
  </w:style>
  <w:style w:type="paragraph" w:styleId="Title">
    <w:name w:val="Title"/>
    <w:basedOn w:val="Normal"/>
    <w:next w:val="Normal"/>
    <w:link w:val="TitleChar"/>
    <w:qFormat/>
    <w:rsid w:val="009B56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9B5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6EB"/>
    <w:pPr>
      <w:spacing w:before="160"/>
      <w:jc w:val="center"/>
    </w:pPr>
    <w:rPr>
      <w:i/>
      <w:iCs/>
      <w:color w:val="404040" w:themeColor="text1" w:themeTint="BF"/>
    </w:rPr>
  </w:style>
  <w:style w:type="character" w:customStyle="1" w:styleId="QuoteChar">
    <w:name w:val="Quote Char"/>
    <w:basedOn w:val="DefaultParagraphFont"/>
    <w:link w:val="Quote"/>
    <w:uiPriority w:val="29"/>
    <w:rsid w:val="009B56EB"/>
    <w:rPr>
      <w:i/>
      <w:iCs/>
      <w:color w:val="404040" w:themeColor="text1" w:themeTint="BF"/>
    </w:rPr>
  </w:style>
  <w:style w:type="paragraph" w:styleId="ListParagraph">
    <w:name w:val="List Paragraph"/>
    <w:basedOn w:val="Normal"/>
    <w:uiPriority w:val="34"/>
    <w:qFormat/>
    <w:rsid w:val="009B56EB"/>
    <w:pPr>
      <w:ind w:left="720"/>
      <w:contextualSpacing/>
    </w:pPr>
  </w:style>
  <w:style w:type="character" w:styleId="IntenseEmphasis">
    <w:name w:val="Intense Emphasis"/>
    <w:basedOn w:val="DefaultParagraphFont"/>
    <w:uiPriority w:val="21"/>
    <w:qFormat/>
    <w:rsid w:val="009B56EB"/>
    <w:rPr>
      <w:i/>
      <w:iCs/>
      <w:color w:val="2F5496" w:themeColor="accent1" w:themeShade="BF"/>
    </w:rPr>
  </w:style>
  <w:style w:type="paragraph" w:styleId="IntenseQuote">
    <w:name w:val="Intense Quote"/>
    <w:basedOn w:val="Normal"/>
    <w:next w:val="Normal"/>
    <w:link w:val="IntenseQuoteChar"/>
    <w:uiPriority w:val="30"/>
    <w:qFormat/>
    <w:rsid w:val="009B5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56EB"/>
    <w:rPr>
      <w:i/>
      <w:iCs/>
      <w:color w:val="2F5496" w:themeColor="accent1" w:themeShade="BF"/>
    </w:rPr>
  </w:style>
  <w:style w:type="character" w:styleId="IntenseReference">
    <w:name w:val="Intense Reference"/>
    <w:basedOn w:val="DefaultParagraphFont"/>
    <w:uiPriority w:val="32"/>
    <w:qFormat/>
    <w:rsid w:val="009B56EB"/>
    <w:rPr>
      <w:b/>
      <w:bCs/>
      <w:smallCaps/>
      <w:color w:val="2F5496" w:themeColor="accent1" w:themeShade="BF"/>
      <w:spacing w:val="5"/>
    </w:rPr>
  </w:style>
  <w:style w:type="table" w:styleId="TableGrid">
    <w:name w:val="Table Grid"/>
    <w:basedOn w:val="TableNormal"/>
    <w:uiPriority w:val="39"/>
    <w:qFormat/>
    <w:rsid w:val="009B56E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ijt.jency@gmail.com</dc:creator>
  <cp:keywords/>
  <dc:description/>
  <cp:lastModifiedBy>ijt.jency@gmail.com</cp:lastModifiedBy>
  <cp:revision>2</cp:revision>
  <dcterms:created xsi:type="dcterms:W3CDTF">2026-02-18T05:16:00Z</dcterms:created>
  <dcterms:modified xsi:type="dcterms:W3CDTF">2026-02-18T05:16:00Z</dcterms:modified>
</cp:coreProperties>
</file>